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02FB" w14:textId="66FC623D" w:rsidR="000D4EFC" w:rsidRPr="005E423B" w:rsidRDefault="00D93B1C">
      <w:pPr>
        <w:pStyle w:val="Title"/>
        <w:rPr>
          <w:rFonts w:ascii="Arial" w:hAnsi="Arial" w:cs="Arial"/>
          <w:sz w:val="20"/>
          <w:szCs w:val="20"/>
        </w:rPr>
      </w:pPr>
      <w:r w:rsidRPr="005E423B">
        <w:rPr>
          <w:rFonts w:ascii="Arial" w:hAnsi="Arial" w:cs="Arial"/>
          <w:sz w:val="20"/>
          <w:szCs w:val="20"/>
        </w:rPr>
        <w:t>20</w:t>
      </w:r>
      <w:r w:rsidR="00992369">
        <w:rPr>
          <w:rFonts w:ascii="Arial" w:hAnsi="Arial" w:cs="Arial"/>
          <w:sz w:val="20"/>
          <w:szCs w:val="20"/>
        </w:rPr>
        <w:t>2</w:t>
      </w:r>
      <w:r w:rsidR="00BA1A82">
        <w:rPr>
          <w:rFonts w:ascii="Arial" w:hAnsi="Arial" w:cs="Arial"/>
          <w:sz w:val="20"/>
          <w:szCs w:val="20"/>
        </w:rPr>
        <w:t>2</w:t>
      </w:r>
      <w:r w:rsidR="000D4EFC" w:rsidRPr="005E423B">
        <w:rPr>
          <w:rFonts w:ascii="Arial" w:hAnsi="Arial" w:cs="Arial"/>
          <w:sz w:val="20"/>
          <w:szCs w:val="20"/>
        </w:rPr>
        <w:t xml:space="preserve"> Annual Drinking Water Quality Report</w:t>
      </w:r>
    </w:p>
    <w:p w14:paraId="51CA28B4" w14:textId="77777777" w:rsidR="000D4EFC" w:rsidRPr="005E423B" w:rsidRDefault="000D4EFC">
      <w:pPr>
        <w:pStyle w:val="BodyText3"/>
        <w:jc w:val="center"/>
        <w:rPr>
          <w:sz w:val="20"/>
          <w:szCs w:val="20"/>
        </w:rPr>
      </w:pPr>
      <w:r w:rsidRPr="005E423B">
        <w:rPr>
          <w:b/>
          <w:bCs/>
          <w:i/>
          <w:iCs/>
          <w:sz w:val="20"/>
          <w:szCs w:val="20"/>
        </w:rPr>
        <w:t>PWSID# 2590</w:t>
      </w:r>
      <w:r w:rsidR="0018705F" w:rsidRPr="005E423B">
        <w:rPr>
          <w:b/>
          <w:bCs/>
          <w:i/>
          <w:iCs/>
          <w:sz w:val="20"/>
          <w:szCs w:val="20"/>
        </w:rPr>
        <w:t>038</w:t>
      </w:r>
      <w:r w:rsidRPr="005E423B">
        <w:rPr>
          <w:b/>
          <w:bCs/>
          <w:i/>
          <w:iCs/>
          <w:sz w:val="20"/>
          <w:szCs w:val="20"/>
        </w:rPr>
        <w:t xml:space="preserve"> </w:t>
      </w:r>
      <w:r w:rsidR="00545CD8" w:rsidRPr="005E423B">
        <w:rPr>
          <w:b/>
          <w:bCs/>
          <w:i/>
          <w:iCs/>
          <w:sz w:val="20"/>
          <w:szCs w:val="20"/>
        </w:rPr>
        <w:t>–</w:t>
      </w:r>
      <w:r w:rsidRPr="005E423B">
        <w:rPr>
          <w:b/>
          <w:bCs/>
          <w:i/>
          <w:iCs/>
          <w:sz w:val="20"/>
          <w:szCs w:val="20"/>
        </w:rPr>
        <w:t xml:space="preserve"> </w:t>
      </w:r>
      <w:r w:rsidR="00545CD8" w:rsidRPr="005E423B">
        <w:rPr>
          <w:b/>
          <w:bCs/>
          <w:i/>
          <w:iCs/>
          <w:sz w:val="20"/>
          <w:szCs w:val="20"/>
        </w:rPr>
        <w:t xml:space="preserve">Mansfield </w:t>
      </w:r>
      <w:r w:rsidR="0018705F" w:rsidRPr="005E423B">
        <w:rPr>
          <w:b/>
          <w:bCs/>
          <w:i/>
          <w:iCs/>
          <w:sz w:val="20"/>
          <w:szCs w:val="20"/>
        </w:rPr>
        <w:t>Borough Municipal Authority</w:t>
      </w:r>
    </w:p>
    <w:p w14:paraId="53887335" w14:textId="77777777" w:rsidR="000D4EFC" w:rsidRPr="005E423B" w:rsidRDefault="000D4EFC">
      <w:pPr>
        <w:pStyle w:val="BodyText3"/>
        <w:jc w:val="center"/>
        <w:rPr>
          <w:sz w:val="20"/>
          <w:szCs w:val="20"/>
        </w:rPr>
      </w:pPr>
    </w:p>
    <w:p w14:paraId="34B88EB9" w14:textId="77777777" w:rsidR="00780070" w:rsidRPr="005E423B" w:rsidRDefault="00780070" w:rsidP="00780070">
      <w:pPr>
        <w:widowControl w:val="0"/>
        <w:tabs>
          <w:tab w:val="left" w:pos="-90"/>
          <w:tab w:val="left" w:pos="2070"/>
          <w:tab w:val="left" w:pos="3870"/>
          <w:tab w:val="left" w:pos="5670"/>
          <w:tab w:val="left" w:pos="7830"/>
          <w:tab w:val="left" w:pos="8550"/>
          <w:tab w:val="left" w:pos="9270"/>
        </w:tabs>
        <w:overflowPunct w:val="0"/>
        <w:autoSpaceDE w:val="0"/>
        <w:autoSpaceDN w:val="0"/>
        <w:adjustRightInd w:val="0"/>
        <w:textAlignment w:val="baseline"/>
        <w:rPr>
          <w:rFonts w:ascii="Arial" w:hAnsi="Arial" w:cs="Arial"/>
          <w:sz w:val="20"/>
          <w:szCs w:val="20"/>
        </w:rPr>
      </w:pPr>
      <w:r w:rsidRPr="005E423B">
        <w:rPr>
          <w:rFonts w:ascii="Arial" w:hAnsi="Arial" w:cs="Arial"/>
          <w:iCs/>
          <w:sz w:val="20"/>
          <w:szCs w:val="20"/>
        </w:rPr>
        <w:t xml:space="preserve">Este informe contiene información importante acerca de su agua potable. Haga que alguien lo traduzca para usted, ó hable con alguien que lo entienda. </w:t>
      </w:r>
      <w:r w:rsidRPr="005E423B">
        <w:rPr>
          <w:rFonts w:ascii="Arial" w:hAnsi="Arial" w:cs="Arial"/>
          <w:sz w:val="20"/>
          <w:szCs w:val="20"/>
        </w:rPr>
        <w:t>(This report contains important information about your drinking water. Have someone translate it for you, or speak with someone who understands it.)</w:t>
      </w:r>
    </w:p>
    <w:p w14:paraId="27481A36" w14:textId="77777777" w:rsidR="000D4EFC" w:rsidRPr="005E423B" w:rsidRDefault="000D4EFC">
      <w:pPr>
        <w:tabs>
          <w:tab w:val="left" w:pos="-90"/>
          <w:tab w:val="left" w:pos="2070"/>
          <w:tab w:val="left" w:pos="3870"/>
          <w:tab w:val="left" w:pos="5670"/>
          <w:tab w:val="left" w:pos="7830"/>
          <w:tab w:val="left" w:pos="8550"/>
          <w:tab w:val="left" w:pos="9270"/>
        </w:tabs>
        <w:rPr>
          <w:rFonts w:ascii="Arial" w:hAnsi="Arial" w:cs="Arial"/>
          <w:sz w:val="20"/>
          <w:szCs w:val="20"/>
        </w:rPr>
      </w:pPr>
    </w:p>
    <w:p w14:paraId="14225CA4" w14:textId="77777777" w:rsidR="00B66E0C" w:rsidRPr="005E423B" w:rsidRDefault="00B66E0C">
      <w:pPr>
        <w:tabs>
          <w:tab w:val="left" w:pos="-90"/>
          <w:tab w:val="left" w:pos="2070"/>
          <w:tab w:val="left" w:pos="3870"/>
          <w:tab w:val="left" w:pos="5670"/>
          <w:tab w:val="left" w:pos="7830"/>
          <w:tab w:val="left" w:pos="8550"/>
          <w:tab w:val="left" w:pos="9270"/>
        </w:tabs>
        <w:rPr>
          <w:rFonts w:ascii="Arial" w:hAnsi="Arial" w:cs="Arial"/>
          <w:b/>
          <w:sz w:val="20"/>
          <w:szCs w:val="20"/>
        </w:rPr>
      </w:pPr>
      <w:r w:rsidRPr="005E423B">
        <w:rPr>
          <w:rFonts w:ascii="Arial" w:hAnsi="Arial" w:cs="Arial"/>
          <w:b/>
          <w:sz w:val="20"/>
          <w:szCs w:val="20"/>
        </w:rPr>
        <w:t>WATER SYSTEM INFORMATION:</w:t>
      </w:r>
    </w:p>
    <w:p w14:paraId="0548BCF3" w14:textId="77777777" w:rsidR="00E23F50" w:rsidRPr="005E423B" w:rsidRDefault="001870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sz w:val="20"/>
          <w:szCs w:val="20"/>
        </w:rPr>
        <w:t xml:space="preserve">This report shows our water quality and what it means.  If you have any questions about this report or concerning your water utility, please contact </w:t>
      </w:r>
      <w:r w:rsidR="00512CFF">
        <w:rPr>
          <w:rFonts w:ascii="Arial" w:hAnsi="Arial" w:cs="Arial"/>
          <w:sz w:val="20"/>
          <w:szCs w:val="20"/>
        </w:rPr>
        <w:t>Casandra Cowles</w:t>
      </w:r>
      <w:r w:rsidRPr="005E423B">
        <w:rPr>
          <w:rFonts w:ascii="Arial" w:hAnsi="Arial" w:cs="Arial"/>
          <w:sz w:val="20"/>
          <w:szCs w:val="20"/>
        </w:rPr>
        <w:t xml:space="preserve"> at (570)662-2589.  We want you to be informed about your water supply.  If you want to learn more, please attend any of our regularly scheduled meetings.  They are held the third </w:t>
      </w:r>
      <w:r w:rsidR="0072184C" w:rsidRPr="005E423B">
        <w:rPr>
          <w:rFonts w:ascii="Arial" w:hAnsi="Arial" w:cs="Arial"/>
          <w:sz w:val="20"/>
          <w:szCs w:val="20"/>
        </w:rPr>
        <w:t>Wednesday</w:t>
      </w:r>
      <w:r w:rsidRPr="005E423B">
        <w:rPr>
          <w:rFonts w:ascii="Arial" w:hAnsi="Arial" w:cs="Arial"/>
          <w:sz w:val="20"/>
          <w:szCs w:val="20"/>
        </w:rPr>
        <w:t xml:space="preserve"> of each month at </w:t>
      </w:r>
      <w:r w:rsidR="001953F0" w:rsidRPr="005E423B">
        <w:rPr>
          <w:rFonts w:ascii="Arial" w:hAnsi="Arial" w:cs="Arial"/>
          <w:sz w:val="20"/>
          <w:szCs w:val="20"/>
        </w:rPr>
        <w:t>10:00</w:t>
      </w:r>
      <w:r w:rsidRPr="005E423B">
        <w:rPr>
          <w:rFonts w:ascii="Arial" w:hAnsi="Arial" w:cs="Arial"/>
          <w:sz w:val="20"/>
          <w:szCs w:val="20"/>
        </w:rPr>
        <w:t xml:space="preserve"> </w:t>
      </w:r>
      <w:r w:rsidR="001953F0" w:rsidRPr="005E423B">
        <w:rPr>
          <w:rFonts w:ascii="Arial" w:hAnsi="Arial" w:cs="Arial"/>
          <w:sz w:val="20"/>
          <w:szCs w:val="20"/>
        </w:rPr>
        <w:t>a</w:t>
      </w:r>
      <w:r w:rsidRPr="005E423B">
        <w:rPr>
          <w:rFonts w:ascii="Arial" w:hAnsi="Arial" w:cs="Arial"/>
          <w:sz w:val="20"/>
          <w:szCs w:val="20"/>
        </w:rPr>
        <w:t>.m. in the Dr. Robert E. Swinsick Council Room, located at 14 South Main Street.</w:t>
      </w:r>
    </w:p>
    <w:p w14:paraId="528560B0" w14:textId="77777777" w:rsidR="00B66E0C" w:rsidRPr="005E423B" w:rsidRDefault="00B66E0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p w14:paraId="61DB126F" w14:textId="77777777" w:rsidR="00B66E0C" w:rsidRPr="005E423B" w:rsidRDefault="00B66E0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0"/>
          <w:szCs w:val="20"/>
        </w:rPr>
      </w:pPr>
      <w:r w:rsidRPr="005E423B">
        <w:rPr>
          <w:rFonts w:ascii="Arial" w:hAnsi="Arial" w:cs="Arial"/>
          <w:b/>
          <w:sz w:val="20"/>
          <w:szCs w:val="20"/>
        </w:rPr>
        <w:t>SOURCE(S) OF WATER:</w:t>
      </w:r>
    </w:p>
    <w:p w14:paraId="2C5F05A4" w14:textId="3779CE39" w:rsidR="00B66E0C" w:rsidRPr="005E423B" w:rsidRDefault="00B66E0C" w:rsidP="00B66E0C">
      <w:pPr>
        <w:keepLines/>
        <w:tabs>
          <w:tab w:val="left" w:pos="0"/>
          <w:tab w:val="left" w:pos="720"/>
          <w:tab w:val="left" w:pos="3870"/>
          <w:tab w:val="left" w:pos="5670"/>
          <w:tab w:val="left" w:pos="7830"/>
          <w:tab w:val="left" w:pos="8550"/>
          <w:tab w:val="left" w:pos="8640"/>
          <w:tab w:val="left" w:pos="9360"/>
        </w:tabs>
        <w:jc w:val="both"/>
        <w:rPr>
          <w:rFonts w:ascii="Arial" w:hAnsi="Arial" w:cs="Arial"/>
          <w:sz w:val="20"/>
          <w:szCs w:val="20"/>
        </w:rPr>
      </w:pPr>
      <w:r w:rsidRPr="005E423B">
        <w:rPr>
          <w:rFonts w:ascii="Arial" w:hAnsi="Arial" w:cs="Arial"/>
          <w:sz w:val="20"/>
          <w:szCs w:val="20"/>
        </w:rPr>
        <w:t>Our water sources are a combination of surface and ground water.  The surface water is drawn from Webster Reservoir</w:t>
      </w:r>
      <w:r w:rsidR="004E0AF7">
        <w:rPr>
          <w:rFonts w:ascii="Arial" w:hAnsi="Arial" w:cs="Arial"/>
          <w:sz w:val="20"/>
          <w:szCs w:val="20"/>
        </w:rPr>
        <w:t>, Well No. 3,</w:t>
      </w:r>
      <w:r w:rsidRPr="005E423B">
        <w:rPr>
          <w:rFonts w:ascii="Arial" w:hAnsi="Arial" w:cs="Arial"/>
          <w:sz w:val="20"/>
          <w:szCs w:val="20"/>
        </w:rPr>
        <w:t xml:space="preserve"> and Springs, located on Lambs Creek in Richmond Township.  The ground water is drawn from Well No. 1, </w:t>
      </w:r>
      <w:r w:rsidR="004D48DF">
        <w:rPr>
          <w:rFonts w:ascii="Arial" w:hAnsi="Arial" w:cs="Arial"/>
          <w:sz w:val="20"/>
          <w:szCs w:val="20"/>
        </w:rPr>
        <w:t xml:space="preserve">and </w:t>
      </w:r>
      <w:r w:rsidRPr="005E423B">
        <w:rPr>
          <w:rFonts w:ascii="Arial" w:hAnsi="Arial" w:cs="Arial"/>
          <w:sz w:val="20"/>
          <w:szCs w:val="20"/>
        </w:rPr>
        <w:t>Well No. 2 located in the Lambs Creek Watershed.</w:t>
      </w:r>
    </w:p>
    <w:p w14:paraId="54682BD6" w14:textId="77777777" w:rsidR="00B66E0C" w:rsidRPr="005E423B" w:rsidRDefault="00B66E0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p w14:paraId="3B66809E" w14:textId="77777777" w:rsidR="0018705F" w:rsidRPr="005E423B" w:rsidRDefault="0018705F" w:rsidP="0018705F">
      <w:pPr>
        <w:keepLines/>
        <w:widowControl w:val="0"/>
        <w:autoSpaceDE w:val="0"/>
        <w:autoSpaceDN w:val="0"/>
        <w:adjustRightInd w:val="0"/>
        <w:rPr>
          <w:rFonts w:ascii="Arial" w:hAnsi="Arial" w:cs="Arial"/>
          <w:sz w:val="20"/>
          <w:szCs w:val="20"/>
        </w:rPr>
      </w:pPr>
      <w:r w:rsidRPr="005E423B">
        <w:rPr>
          <w:rFonts w:ascii="Arial" w:hAnsi="Arial" w:cs="Arial"/>
          <w:sz w:val="20"/>
          <w:szCs w:val="20"/>
        </w:rPr>
        <w:t xml:space="preserve">A Source Water Assessment of the Lambs Creek Intake was completed by the PA Department of Environmental Protection (PADEP).  The Assessment has found that </w:t>
      </w:r>
      <w:r w:rsidR="0056611A">
        <w:rPr>
          <w:rFonts w:ascii="Arial" w:hAnsi="Arial" w:cs="Arial"/>
          <w:sz w:val="20"/>
          <w:szCs w:val="20"/>
        </w:rPr>
        <w:t>the Lambs Creek intake has no potential threats</w:t>
      </w:r>
      <w:r w:rsidRPr="005E423B">
        <w:rPr>
          <w:rFonts w:ascii="Arial" w:hAnsi="Arial" w:cs="Arial"/>
          <w:sz w:val="20"/>
          <w:szCs w:val="20"/>
        </w:rPr>
        <w:t xml:space="preserve">.  Overall, the Lambs Creek Watershed has little risk of significant contamination.  A summary report of the Assessment is available on the Source Water Assessment </w:t>
      </w:r>
      <w:r w:rsidR="00B66E0C" w:rsidRPr="005E423B">
        <w:rPr>
          <w:rFonts w:ascii="Arial" w:hAnsi="Arial" w:cs="Arial"/>
          <w:sz w:val="20"/>
          <w:szCs w:val="20"/>
        </w:rPr>
        <w:t>Summary Reports eLibrary web page:</w:t>
      </w:r>
      <w:r w:rsidRPr="005E423B">
        <w:rPr>
          <w:rFonts w:ascii="Arial" w:hAnsi="Arial" w:cs="Arial"/>
          <w:i/>
          <w:sz w:val="20"/>
          <w:szCs w:val="20"/>
        </w:rPr>
        <w:t xml:space="preserve"> </w:t>
      </w:r>
      <w:hyperlink r:id="rId11" w:history="1">
        <w:r w:rsidR="006C10BE" w:rsidRPr="005E423B">
          <w:rPr>
            <w:rStyle w:val="Hyperlink"/>
            <w:rFonts w:ascii="Arial" w:hAnsi="Arial" w:cs="Arial"/>
            <w:b/>
            <w:sz w:val="20"/>
            <w:szCs w:val="20"/>
          </w:rPr>
          <w:t>http://www.elibrary.dep.state.pa.us/dsweb/View/Collection-10045</w:t>
        </w:r>
      </w:hyperlink>
      <w:r w:rsidR="006C10BE" w:rsidRPr="005E423B">
        <w:rPr>
          <w:rFonts w:ascii="Arial" w:hAnsi="Arial" w:cs="Arial"/>
          <w:b/>
          <w:sz w:val="20"/>
          <w:szCs w:val="20"/>
        </w:rPr>
        <w:t xml:space="preserve">. </w:t>
      </w:r>
      <w:r w:rsidRPr="005E423B">
        <w:rPr>
          <w:rFonts w:ascii="Arial" w:hAnsi="Arial" w:cs="Arial"/>
          <w:i/>
          <w:sz w:val="20"/>
          <w:szCs w:val="20"/>
        </w:rPr>
        <w:t xml:space="preserve"> </w:t>
      </w:r>
      <w:r w:rsidRPr="005E423B">
        <w:rPr>
          <w:rFonts w:ascii="Arial" w:hAnsi="Arial" w:cs="Arial"/>
          <w:sz w:val="20"/>
          <w:szCs w:val="20"/>
        </w:rPr>
        <w:t>Complete reports were distributed to municipalities, water supplier, local planning agencies and PADEP offices.  Copies of the complete report are available for r</w:t>
      </w:r>
      <w:r w:rsidR="006C10BE" w:rsidRPr="005E423B">
        <w:rPr>
          <w:rFonts w:ascii="Arial" w:hAnsi="Arial" w:cs="Arial"/>
          <w:sz w:val="20"/>
          <w:szCs w:val="20"/>
        </w:rPr>
        <w:t xml:space="preserve">eview at the Pa. </w:t>
      </w:r>
      <w:r w:rsidRPr="005E423B">
        <w:rPr>
          <w:rFonts w:ascii="Arial" w:hAnsi="Arial" w:cs="Arial"/>
          <w:sz w:val="20"/>
          <w:szCs w:val="20"/>
        </w:rPr>
        <w:t xml:space="preserve">DEP North Central Regional Office, Records Management Unit at </w:t>
      </w:r>
      <w:r w:rsidR="006C10BE" w:rsidRPr="005E423B">
        <w:rPr>
          <w:rFonts w:ascii="Arial" w:hAnsi="Arial" w:cs="Arial"/>
          <w:sz w:val="20"/>
          <w:szCs w:val="20"/>
        </w:rPr>
        <w:t>(</w:t>
      </w:r>
      <w:r w:rsidRPr="005E423B">
        <w:rPr>
          <w:rFonts w:ascii="Arial" w:hAnsi="Arial" w:cs="Arial"/>
          <w:sz w:val="20"/>
          <w:szCs w:val="20"/>
        </w:rPr>
        <w:t>570</w:t>
      </w:r>
      <w:r w:rsidR="006C10BE" w:rsidRPr="005E423B">
        <w:rPr>
          <w:rFonts w:ascii="Arial" w:hAnsi="Arial" w:cs="Arial"/>
          <w:sz w:val="20"/>
          <w:szCs w:val="20"/>
        </w:rPr>
        <w:t>)</w:t>
      </w:r>
      <w:r w:rsidRPr="005E423B">
        <w:rPr>
          <w:rFonts w:ascii="Arial" w:hAnsi="Arial" w:cs="Arial"/>
          <w:sz w:val="20"/>
          <w:szCs w:val="20"/>
        </w:rPr>
        <w:t>327-3636.</w:t>
      </w:r>
    </w:p>
    <w:p w14:paraId="6660F900" w14:textId="77777777" w:rsidR="000D4EFC" w:rsidRPr="005E423B" w:rsidRDefault="00C73F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eastAsia="Times New Roman" w:hAnsi="Arial" w:cs="Arial"/>
          <w:noProof/>
        </w:rPr>
      </w:pPr>
      <w:r w:rsidRPr="005E423B">
        <w:rPr>
          <w:noProof/>
        </w:rPr>
        <mc:AlternateContent>
          <mc:Choice Requires="wps">
            <w:drawing>
              <wp:anchor distT="0" distB="0" distL="114300" distR="114300" simplePos="0" relativeHeight="251657728" behindDoc="0" locked="0" layoutInCell="1" allowOverlap="1" wp14:anchorId="553DB32E" wp14:editId="3B0FD68F">
                <wp:simplePos x="0" y="0"/>
                <wp:positionH relativeFrom="margin">
                  <wp:align>left</wp:align>
                </wp:positionH>
                <wp:positionV relativeFrom="paragraph">
                  <wp:posOffset>35712</wp:posOffset>
                </wp:positionV>
                <wp:extent cx="6598285" cy="1711355"/>
                <wp:effectExtent l="0" t="0" r="88265" b="984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711355"/>
                        </a:xfrm>
                        <a:prstGeom prst="rect">
                          <a:avLst/>
                        </a:prstGeom>
                        <a:solidFill>
                          <a:srgbClr val="FFFFFF"/>
                        </a:solidFill>
                        <a:ln w="25400">
                          <a:solidFill>
                            <a:srgbClr val="000000"/>
                          </a:solidFill>
                          <a:miter lim="800000"/>
                          <a:headEnd/>
                          <a:tailEnd/>
                        </a:ln>
                        <a:effectLst>
                          <a:outerShdw dist="107763" dir="2700000" algn="ctr" rotWithShape="0">
                            <a:srgbClr val="808080"/>
                          </a:outerShdw>
                        </a:effectLst>
                      </wps:spPr>
                      <wps:txbx>
                        <w:txbxContent>
                          <w:p w14:paraId="1B227EAD" w14:textId="77777777" w:rsidR="00E07C0B" w:rsidRDefault="00E07C0B">
                            <w:r>
                              <w:rPr>
                                <w:sz w:val="2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DB32E" id="_x0000_t202" coordsize="21600,21600" o:spt="202" path="m,l,21600r21600,l21600,xe">
                <v:stroke joinstyle="miter"/>
                <v:path gradientshapeok="t" o:connecttype="rect"/>
              </v:shapetype>
              <v:shape id="Text Box 2" o:spid="_x0000_s1026" type="#_x0000_t202" style="position:absolute;margin-left:0;margin-top:2.8pt;width:519.55pt;height:134.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FtWQIAALQEAAAOAAAAZHJzL2Uyb0RvYy54bWysVO9v0zAQ/Y7E/2D5O0vStWsXLZ3GxhDS&#10;+CENxGfXcRILx2fObpPx13N2uq4w+IJIJcsXO+/uvXfXi8uxN2yn0GuwFS9Ocs6UlVBr21b8y+fb&#10;VyvOfBC2FgasqviD8vxy/fLFxeBKNYMOTK2QEYj15eAq3oXgyizzslO98CfglKXDBrAXgUJssxrF&#10;QOi9yWZ5fpYNgLVDkMp7enszHfJ1wm8aJcPHpvEqMFNxqi2kFdO6iWu2vhBli8J1Wu7LEP9QRS+0&#10;paQHqBsRBNuifgbVa4ngoQknEvoMmkZLlTgQmyL/jc19J5xKXEgc7w4y+f8HKz/s7t0nZGF8DSMZ&#10;mEh4dwfym2cWrjthW3WFCEOnRE2JiyhZNjhf7j+NUvvSR5DN8B5qMllsAySgscE+qkI8GaGTAQ8H&#10;0dUYmKSXZ4vz1Wy14EzSWbEsitPFIuUQ5ePnDn14q6BncVNxJFcTvNjd+RDLEeXjlZjNg9H1rTYm&#10;Bdhurg2ynaAOuE3PHv2Xa8ayoeKzxTzPJwn+ipGn508YvQ7Uy0b3FV8dLokyCvfG1qnTgtBm2lPN&#10;xsYCVepSIpKE2hLEfVcPrNaRapEvl2ennCLq2dlyQmXCtDRsMiBnCOGrDl3qlCjtM8qrPP725cIj&#10;fNLsKHMyNHo4uRnGzUj1RmM3UD+QtZQn+UejTpsO8AdnA41Nxf33rUDFmXlnqT3Oi/k8zlkK5ovl&#10;jAI8PtkcnwgrCarigbNpex2m2dw61G0XBUiMLFxRSzU6mf1U1b4RaTQSn/0Yx9k7jtOtpz+b9U8A&#10;AAD//wMAUEsDBBQABgAIAAAAIQCk/CHl4AAAAAcBAAAPAAAAZHJzL2Rvd25yZXYueG1sTI9BT8JA&#10;FITvJv6HzTPxJttCKFD7StCEGEOiEbx4W7qPtqH7tna3UP31Lic5TmYy8022HEwjTtS52jJCPIpA&#10;EBdW11wifO7WD3MQzivWqrFMCD/kYJnf3mQq1fbMH3Ta+lKEEnapQqi8b1MpXVGRUW5kW+LgHWxn&#10;lA+yK6Xu1DmUm0aOoyiRRtUcFirV0nNFxXHbG4Td+ut7kcxfN2+2fZk8/W7eTW8PiPd3w+oRhKfB&#10;/4fhgh/QIQ9Me9uzdqJBCEc8wjQBcTGjySIGsUcYz6YxyDyT1/z5HwAAAP//AwBQSwECLQAUAAYA&#10;CAAAACEAtoM4kv4AAADhAQAAEwAAAAAAAAAAAAAAAAAAAAAAW0NvbnRlbnRfVHlwZXNdLnhtbFBL&#10;AQItABQABgAIAAAAIQA4/SH/1gAAAJQBAAALAAAAAAAAAAAAAAAAAC8BAABfcmVscy8ucmVsc1BL&#10;AQItABQABgAIAAAAIQDSpFFtWQIAALQEAAAOAAAAAAAAAAAAAAAAAC4CAABkcnMvZTJvRG9jLnht&#10;bFBLAQItABQABgAIAAAAIQCk/CHl4AAAAAcBAAAPAAAAAAAAAAAAAAAAALMEAABkcnMvZG93bnJl&#10;di54bWxQSwUGAAAAAAQABADzAAAAwAUAAAAA&#10;" strokeweight="2pt">
                <v:shadow on="t" offset="6pt,6pt"/>
                <v:textbox>
                  <w:txbxContent>
                    <w:p w14:paraId="1B227EAD" w14:textId="77777777" w:rsidR="00E07C0B" w:rsidRDefault="00E07C0B">
                      <w:r>
                        <w:rPr>
                          <w:sz w:val="2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txbxContent>
                </v:textbox>
                <w10:wrap anchorx="margin"/>
              </v:shape>
            </w:pict>
          </mc:Fallback>
        </mc:AlternateContent>
      </w:r>
    </w:p>
    <w:p w14:paraId="313D5968" w14:textId="77777777" w:rsidR="000D4EFC" w:rsidRPr="005E423B" w:rsidRDefault="000D4EFC">
      <w:pPr>
        <w:pStyle w:val="BodyText3"/>
        <w:rPr>
          <w:sz w:val="20"/>
          <w:szCs w:val="20"/>
        </w:rPr>
      </w:pPr>
    </w:p>
    <w:p w14:paraId="199BAD8C" w14:textId="77777777" w:rsidR="000D4EFC" w:rsidRPr="005E423B" w:rsidRDefault="000D4EFC">
      <w:pPr>
        <w:pStyle w:val="BodyText3"/>
        <w:rPr>
          <w:sz w:val="20"/>
          <w:szCs w:val="20"/>
        </w:rPr>
      </w:pPr>
    </w:p>
    <w:p w14:paraId="045D8145" w14:textId="77777777" w:rsidR="000D4EFC" w:rsidRPr="005E423B" w:rsidRDefault="000D4EFC">
      <w:pPr>
        <w:pStyle w:val="BodyText3"/>
        <w:rPr>
          <w:sz w:val="20"/>
          <w:szCs w:val="20"/>
        </w:rPr>
      </w:pPr>
    </w:p>
    <w:p w14:paraId="1234EA64" w14:textId="77777777" w:rsidR="000D4EFC" w:rsidRPr="005E423B" w:rsidRDefault="000D4EFC">
      <w:pPr>
        <w:pStyle w:val="BodyText3"/>
        <w:rPr>
          <w:sz w:val="20"/>
          <w:szCs w:val="20"/>
        </w:rPr>
      </w:pPr>
    </w:p>
    <w:p w14:paraId="1310CC42" w14:textId="77777777" w:rsidR="000D4EFC" w:rsidRPr="005E423B" w:rsidRDefault="000D4EFC">
      <w:pPr>
        <w:pStyle w:val="BodyText3"/>
        <w:rPr>
          <w:sz w:val="20"/>
          <w:szCs w:val="20"/>
        </w:rPr>
      </w:pPr>
    </w:p>
    <w:p w14:paraId="0678AFDC" w14:textId="77777777" w:rsidR="000D4EFC" w:rsidRPr="005E423B" w:rsidRDefault="000D4EFC">
      <w:pPr>
        <w:pStyle w:val="BodyText3"/>
        <w:rPr>
          <w:sz w:val="20"/>
          <w:szCs w:val="20"/>
        </w:rPr>
      </w:pPr>
    </w:p>
    <w:p w14:paraId="5EFF4105" w14:textId="77777777" w:rsidR="000D4EFC" w:rsidRPr="005E423B" w:rsidRDefault="000D4EFC">
      <w:pPr>
        <w:pStyle w:val="BodyText3"/>
        <w:rPr>
          <w:sz w:val="20"/>
          <w:szCs w:val="20"/>
        </w:rPr>
      </w:pPr>
    </w:p>
    <w:p w14:paraId="016E3C34" w14:textId="77777777" w:rsidR="000D4EFC" w:rsidRPr="005E423B" w:rsidRDefault="000D4EFC">
      <w:pPr>
        <w:pStyle w:val="BodyText3"/>
        <w:rPr>
          <w:sz w:val="20"/>
          <w:szCs w:val="20"/>
        </w:rPr>
      </w:pPr>
    </w:p>
    <w:p w14:paraId="7D085321" w14:textId="77777777" w:rsidR="000D4EFC" w:rsidRPr="005E423B" w:rsidRDefault="000D4EFC">
      <w:pPr>
        <w:pStyle w:val="BodyText3"/>
        <w:rPr>
          <w:sz w:val="20"/>
          <w:szCs w:val="20"/>
        </w:rPr>
      </w:pPr>
    </w:p>
    <w:p w14:paraId="436A1AB1" w14:textId="77777777" w:rsidR="000D4EFC" w:rsidRPr="005E423B" w:rsidRDefault="000D4EFC">
      <w:pPr>
        <w:pStyle w:val="BodyText3"/>
        <w:rPr>
          <w:sz w:val="20"/>
          <w:szCs w:val="20"/>
        </w:rPr>
      </w:pPr>
    </w:p>
    <w:p w14:paraId="588EC780" w14:textId="77777777" w:rsidR="000D4EFC" w:rsidRPr="005E423B" w:rsidRDefault="000D4EFC">
      <w:pPr>
        <w:pStyle w:val="BodyText3"/>
        <w:rPr>
          <w:sz w:val="20"/>
          <w:szCs w:val="20"/>
        </w:rPr>
      </w:pPr>
    </w:p>
    <w:p w14:paraId="7888531C" w14:textId="77777777" w:rsidR="000D4EFC" w:rsidRPr="005E423B" w:rsidRDefault="000D4EFC">
      <w:pPr>
        <w:pStyle w:val="BodyText3"/>
        <w:rPr>
          <w:sz w:val="20"/>
          <w:szCs w:val="20"/>
        </w:rPr>
      </w:pPr>
    </w:p>
    <w:p w14:paraId="20E962AB" w14:textId="77777777" w:rsidR="006C10BE" w:rsidRPr="005E423B" w:rsidRDefault="006C10BE" w:rsidP="00B66E0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bCs/>
          <w:sz w:val="20"/>
          <w:szCs w:val="20"/>
        </w:rPr>
      </w:pPr>
      <w:r w:rsidRPr="005E423B">
        <w:rPr>
          <w:rFonts w:ascii="Arial" w:hAnsi="Arial" w:cs="Arial"/>
          <w:b/>
          <w:bCs/>
          <w:sz w:val="20"/>
          <w:szCs w:val="20"/>
        </w:rPr>
        <w:t>MONITORING YOUR WATER:</w:t>
      </w:r>
    </w:p>
    <w:p w14:paraId="347AF996" w14:textId="0540DE2A" w:rsidR="000D4EFC" w:rsidRPr="005E423B" w:rsidRDefault="006C10BE" w:rsidP="00C4287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bCs/>
          <w:sz w:val="20"/>
          <w:szCs w:val="20"/>
        </w:rPr>
        <w:t>We</w:t>
      </w:r>
      <w:r w:rsidR="00B66E0C" w:rsidRPr="005E423B">
        <w:rPr>
          <w:rFonts w:ascii="Arial" w:hAnsi="Arial" w:cs="Arial"/>
          <w:b/>
          <w:bCs/>
          <w:sz w:val="20"/>
          <w:szCs w:val="20"/>
        </w:rPr>
        <w:t xml:space="preserve"> </w:t>
      </w:r>
      <w:r w:rsidR="00B66E0C" w:rsidRPr="005E423B">
        <w:rPr>
          <w:rFonts w:ascii="Arial" w:hAnsi="Arial" w:cs="Arial"/>
          <w:bCs/>
          <w:sz w:val="20"/>
          <w:szCs w:val="20"/>
        </w:rPr>
        <w:t xml:space="preserve">routinely monitor for </w:t>
      </w:r>
      <w:r w:rsidRPr="005E423B">
        <w:rPr>
          <w:rFonts w:ascii="Arial" w:hAnsi="Arial" w:cs="Arial"/>
          <w:bCs/>
          <w:sz w:val="20"/>
          <w:szCs w:val="20"/>
        </w:rPr>
        <w:t>contaminants</w:t>
      </w:r>
      <w:r w:rsidR="00B66E0C" w:rsidRPr="005E423B">
        <w:rPr>
          <w:rFonts w:ascii="Arial" w:hAnsi="Arial" w:cs="Arial"/>
          <w:bCs/>
          <w:sz w:val="20"/>
          <w:szCs w:val="20"/>
        </w:rPr>
        <w:t xml:space="preserve"> in your drinking water according to </w:t>
      </w:r>
      <w:r w:rsidRPr="005E423B">
        <w:rPr>
          <w:rFonts w:ascii="Arial" w:hAnsi="Arial" w:cs="Arial"/>
          <w:bCs/>
          <w:sz w:val="20"/>
          <w:szCs w:val="20"/>
        </w:rPr>
        <w:t>f</w:t>
      </w:r>
      <w:r w:rsidR="00B66E0C" w:rsidRPr="005E423B">
        <w:rPr>
          <w:rFonts w:ascii="Arial" w:hAnsi="Arial" w:cs="Arial"/>
          <w:bCs/>
          <w:sz w:val="20"/>
          <w:szCs w:val="20"/>
        </w:rPr>
        <w:t xml:space="preserve">ederal and </w:t>
      </w:r>
      <w:r w:rsidRPr="005E423B">
        <w:rPr>
          <w:rFonts w:ascii="Arial" w:hAnsi="Arial" w:cs="Arial"/>
          <w:bCs/>
          <w:sz w:val="20"/>
          <w:szCs w:val="20"/>
        </w:rPr>
        <w:t>s</w:t>
      </w:r>
      <w:r w:rsidR="00B66E0C" w:rsidRPr="005E423B">
        <w:rPr>
          <w:rFonts w:ascii="Arial" w:hAnsi="Arial" w:cs="Arial"/>
          <w:bCs/>
          <w:sz w:val="20"/>
          <w:szCs w:val="20"/>
        </w:rPr>
        <w:t xml:space="preserve">tate laws.  </w:t>
      </w:r>
      <w:r w:rsidR="00B66E0C" w:rsidRPr="005E423B">
        <w:rPr>
          <w:rFonts w:ascii="Arial" w:hAnsi="Arial" w:cs="Arial"/>
          <w:sz w:val="20"/>
          <w:szCs w:val="20"/>
        </w:rPr>
        <w:t>Th</w:t>
      </w:r>
      <w:r w:rsidRPr="005E423B">
        <w:rPr>
          <w:rFonts w:ascii="Arial" w:hAnsi="Arial" w:cs="Arial"/>
          <w:sz w:val="20"/>
          <w:szCs w:val="20"/>
        </w:rPr>
        <w:t>e following</w:t>
      </w:r>
      <w:r w:rsidR="00B66E0C" w:rsidRPr="005E423B">
        <w:rPr>
          <w:rFonts w:ascii="Arial" w:hAnsi="Arial" w:cs="Arial"/>
          <w:sz w:val="20"/>
          <w:szCs w:val="20"/>
        </w:rPr>
        <w:t xml:space="preserve"> table</w:t>
      </w:r>
      <w:r w:rsidRPr="005E423B">
        <w:rPr>
          <w:rFonts w:ascii="Arial" w:hAnsi="Arial" w:cs="Arial"/>
          <w:sz w:val="20"/>
          <w:szCs w:val="20"/>
        </w:rPr>
        <w:t>s</w:t>
      </w:r>
      <w:r w:rsidR="00B66E0C" w:rsidRPr="005E423B">
        <w:rPr>
          <w:rFonts w:ascii="Arial" w:hAnsi="Arial" w:cs="Arial"/>
          <w:sz w:val="20"/>
          <w:szCs w:val="20"/>
        </w:rPr>
        <w:t xml:space="preserve"> show the results of our monitoring for the period of January 1 to December 31, </w:t>
      </w:r>
      <w:r w:rsidR="005722A3">
        <w:rPr>
          <w:rFonts w:ascii="Arial" w:hAnsi="Arial" w:cs="Arial"/>
          <w:bCs/>
          <w:sz w:val="20"/>
          <w:szCs w:val="20"/>
        </w:rPr>
        <w:t>20</w:t>
      </w:r>
      <w:r w:rsidR="00992369">
        <w:rPr>
          <w:rFonts w:ascii="Arial" w:hAnsi="Arial" w:cs="Arial"/>
          <w:bCs/>
          <w:sz w:val="20"/>
          <w:szCs w:val="20"/>
        </w:rPr>
        <w:t>2</w:t>
      </w:r>
      <w:r w:rsidR="00BA1A82">
        <w:rPr>
          <w:rFonts w:ascii="Arial" w:hAnsi="Arial" w:cs="Arial"/>
          <w:bCs/>
          <w:sz w:val="20"/>
          <w:szCs w:val="20"/>
        </w:rPr>
        <w:t>2</w:t>
      </w:r>
      <w:r w:rsidR="00B66E0C" w:rsidRPr="005E423B">
        <w:rPr>
          <w:rFonts w:ascii="Arial" w:hAnsi="Arial" w:cs="Arial"/>
          <w:sz w:val="20"/>
          <w:szCs w:val="20"/>
        </w:rPr>
        <w:t xml:space="preserve">. </w:t>
      </w:r>
      <w:r w:rsidRPr="005E423B">
        <w:rPr>
          <w:rFonts w:ascii="Arial" w:hAnsi="Arial" w:cs="Arial"/>
          <w:sz w:val="20"/>
          <w:szCs w:val="20"/>
        </w:rPr>
        <w:t>The State allows us to monitor for some contaminants less than once per year because the concentrations of these contaminants do not change frequently.  Some</w:t>
      </w:r>
      <w:r w:rsidR="00C42873" w:rsidRPr="005E423B">
        <w:rPr>
          <w:rFonts w:ascii="Arial" w:hAnsi="Arial" w:cs="Arial"/>
          <w:sz w:val="20"/>
          <w:szCs w:val="20"/>
        </w:rPr>
        <w:t xml:space="preserve"> of our data is from prior years in accordance with the Safe Drinking Water Act.  The date has been noted on the sampling results table.</w:t>
      </w:r>
    </w:p>
    <w:p w14:paraId="6CC5C38F" w14:textId="77777777" w:rsidR="00C42873" w:rsidRPr="005E423B" w:rsidRDefault="00C42873" w:rsidP="00C4287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p w14:paraId="79EC3D81" w14:textId="77777777" w:rsidR="00C42873" w:rsidRPr="005E423B" w:rsidRDefault="00C42873" w:rsidP="00C4287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0"/>
          <w:szCs w:val="20"/>
        </w:rPr>
      </w:pPr>
      <w:r w:rsidRPr="005E423B">
        <w:rPr>
          <w:rFonts w:ascii="Arial" w:hAnsi="Arial" w:cs="Arial"/>
          <w:b/>
          <w:sz w:val="20"/>
          <w:szCs w:val="20"/>
        </w:rPr>
        <w:t>DEFINITIONS:</w:t>
      </w:r>
    </w:p>
    <w:p w14:paraId="7700881A" w14:textId="77777777" w:rsidR="000D4EFC" w:rsidRPr="005E423B" w:rsidRDefault="000D4EF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bCs/>
          <w:i/>
          <w:sz w:val="20"/>
          <w:szCs w:val="20"/>
        </w:rPr>
        <w:t>Action Level (AL)</w:t>
      </w:r>
      <w:r w:rsidRPr="005E423B">
        <w:rPr>
          <w:rFonts w:ascii="Arial" w:hAnsi="Arial" w:cs="Arial"/>
          <w:sz w:val="20"/>
          <w:szCs w:val="20"/>
        </w:rPr>
        <w:t xml:space="preserve"> – The concentration of a contaminant which, if exceeded, triggers treatment or other requirements which a water system must follow.  </w:t>
      </w:r>
    </w:p>
    <w:p w14:paraId="6A725297" w14:textId="77777777" w:rsidR="000D4EFC" w:rsidRPr="005E423B" w:rsidRDefault="000D4EF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p w14:paraId="3ED76284" w14:textId="77777777" w:rsidR="000D4EFC" w:rsidRPr="005E423B" w:rsidRDefault="000D4EF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bCs/>
          <w:i/>
          <w:sz w:val="20"/>
          <w:szCs w:val="20"/>
        </w:rPr>
        <w:t>Maximum Contaminant Level (MCL)</w:t>
      </w:r>
      <w:r w:rsidRPr="005E423B">
        <w:rPr>
          <w:rFonts w:ascii="Arial" w:hAnsi="Arial" w:cs="Arial"/>
          <w:sz w:val="20"/>
          <w:szCs w:val="20"/>
        </w:rPr>
        <w:t xml:space="preserve"> </w:t>
      </w:r>
      <w:r w:rsidRPr="005E423B">
        <w:rPr>
          <w:rFonts w:ascii="Arial" w:hAnsi="Arial" w:cs="Arial"/>
          <w:i/>
          <w:sz w:val="20"/>
          <w:szCs w:val="20"/>
        </w:rPr>
        <w:t>–</w:t>
      </w:r>
      <w:r w:rsidRPr="005E423B">
        <w:rPr>
          <w:rFonts w:ascii="Arial" w:hAnsi="Arial" w:cs="Arial"/>
          <w:sz w:val="20"/>
          <w:szCs w:val="20"/>
        </w:rPr>
        <w:t xml:space="preserve"> The highest level of a contaminant that is allowed in drinking water.  MCLs are set as close to the MCLGs as feasible using the best available treatment technology.</w:t>
      </w:r>
    </w:p>
    <w:p w14:paraId="67EB3EDD" w14:textId="77777777" w:rsidR="000D4EFC" w:rsidRPr="005E423B" w:rsidRDefault="000D4EFC">
      <w:pPr>
        <w:pStyle w:val="HTMLPreformatted"/>
        <w:widowControl w:val="0"/>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90"/>
          <w:tab w:val="left" w:pos="630"/>
          <w:tab w:val="left" w:pos="1350"/>
          <w:tab w:val="left" w:pos="2070"/>
          <w:tab w:val="left" w:pos="2790"/>
          <w:tab w:val="left" w:pos="3510"/>
          <w:tab w:val="left" w:pos="4230"/>
          <w:tab w:val="left" w:pos="4950"/>
          <w:tab w:val="left" w:pos="5670"/>
          <w:tab w:val="left" w:pos="7110"/>
          <w:tab w:val="left" w:pos="7830"/>
          <w:tab w:val="left" w:pos="8550"/>
          <w:tab w:val="left" w:pos="9270"/>
        </w:tabs>
        <w:rPr>
          <w:rFonts w:ascii="Arial" w:hAnsi="Arial" w:cs="Arial"/>
        </w:rPr>
      </w:pPr>
    </w:p>
    <w:p w14:paraId="46D7871E" w14:textId="77777777" w:rsidR="000D4EFC" w:rsidRPr="005E423B" w:rsidRDefault="000D4EF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bCs/>
          <w:i/>
          <w:sz w:val="20"/>
          <w:szCs w:val="20"/>
        </w:rPr>
        <w:t>Maximum Contaminant Level Goal (MCLG)</w:t>
      </w:r>
      <w:r w:rsidRPr="005E423B">
        <w:rPr>
          <w:rFonts w:ascii="Arial" w:hAnsi="Arial" w:cs="Arial"/>
          <w:sz w:val="20"/>
          <w:szCs w:val="20"/>
        </w:rPr>
        <w:t xml:space="preserve"> </w:t>
      </w:r>
      <w:r w:rsidRPr="005E423B">
        <w:rPr>
          <w:rFonts w:ascii="Arial" w:hAnsi="Arial" w:cs="Arial"/>
          <w:i/>
          <w:sz w:val="20"/>
          <w:szCs w:val="20"/>
        </w:rPr>
        <w:t>–</w:t>
      </w:r>
      <w:r w:rsidRPr="005E423B">
        <w:rPr>
          <w:rFonts w:ascii="Arial" w:hAnsi="Arial" w:cs="Arial"/>
          <w:sz w:val="20"/>
          <w:szCs w:val="20"/>
        </w:rPr>
        <w:t xml:space="preserve"> The level of a contaminant in drinking water below which there is no known or expected risk to health.  MCLGs allow for a margin of safety.</w:t>
      </w:r>
    </w:p>
    <w:p w14:paraId="556753C7" w14:textId="77777777" w:rsidR="000D4EFC" w:rsidRPr="005E423B" w:rsidRDefault="000D4EFC">
      <w:pPr>
        <w:pStyle w:val="HTMLPreformatted"/>
        <w:widowControl w:val="0"/>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90"/>
          <w:tab w:val="left" w:pos="630"/>
          <w:tab w:val="left" w:pos="1350"/>
          <w:tab w:val="left" w:pos="2070"/>
          <w:tab w:val="left" w:pos="2790"/>
          <w:tab w:val="left" w:pos="3510"/>
          <w:tab w:val="left" w:pos="4230"/>
          <w:tab w:val="left" w:pos="4950"/>
          <w:tab w:val="left" w:pos="5670"/>
          <w:tab w:val="left" w:pos="7110"/>
          <w:tab w:val="left" w:pos="7830"/>
          <w:tab w:val="left" w:pos="8550"/>
          <w:tab w:val="left" w:pos="9270"/>
        </w:tabs>
        <w:rPr>
          <w:rFonts w:ascii="Arial" w:hAnsi="Arial" w:cs="Arial"/>
        </w:rPr>
      </w:pPr>
    </w:p>
    <w:p w14:paraId="7805D6E0" w14:textId="77777777" w:rsidR="000D4EFC" w:rsidRPr="005E423B" w:rsidRDefault="000D4EF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bCs/>
          <w:i/>
          <w:sz w:val="20"/>
          <w:szCs w:val="20"/>
        </w:rPr>
        <w:t>Maximum Residual Disinfectant Level (MRDL)</w:t>
      </w:r>
      <w:r w:rsidRPr="005E423B">
        <w:rPr>
          <w:rFonts w:ascii="Arial" w:hAnsi="Arial" w:cs="Arial"/>
          <w:i/>
          <w:sz w:val="20"/>
          <w:szCs w:val="20"/>
        </w:rPr>
        <w:t xml:space="preserve"> – </w:t>
      </w:r>
      <w:r w:rsidRPr="005E423B">
        <w:rPr>
          <w:rFonts w:ascii="Arial" w:hAnsi="Arial" w:cs="Arial"/>
          <w:sz w:val="20"/>
          <w:szCs w:val="20"/>
        </w:rPr>
        <w:t>The highest level of a disinfectant allowed in drinking water.  There is convincing evidence that addition of a disinfectant in necessary for control of microbial contaminants.</w:t>
      </w:r>
    </w:p>
    <w:p w14:paraId="13114A8F" w14:textId="77777777" w:rsidR="000D4EFC" w:rsidRPr="005E423B" w:rsidRDefault="000D4EFC">
      <w:pPr>
        <w:pStyle w:val="HTMLPreformatted"/>
        <w:widowControl w:val="0"/>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90"/>
          <w:tab w:val="left" w:pos="630"/>
          <w:tab w:val="left" w:pos="1350"/>
          <w:tab w:val="left" w:pos="2070"/>
          <w:tab w:val="left" w:pos="2790"/>
          <w:tab w:val="left" w:pos="3510"/>
          <w:tab w:val="left" w:pos="4230"/>
          <w:tab w:val="left" w:pos="4950"/>
          <w:tab w:val="left" w:pos="5670"/>
          <w:tab w:val="left" w:pos="7110"/>
          <w:tab w:val="left" w:pos="7830"/>
          <w:tab w:val="left" w:pos="8550"/>
          <w:tab w:val="left" w:pos="9270"/>
        </w:tabs>
        <w:rPr>
          <w:rFonts w:ascii="Arial" w:hAnsi="Arial" w:cs="Arial"/>
        </w:rPr>
      </w:pPr>
    </w:p>
    <w:p w14:paraId="19661B1B" w14:textId="77777777" w:rsidR="000D4EFC" w:rsidRPr="005E423B" w:rsidRDefault="000D4EF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bCs/>
          <w:i/>
          <w:sz w:val="20"/>
          <w:szCs w:val="20"/>
        </w:rPr>
        <w:lastRenderedPageBreak/>
        <w:t>Maximum Residual Disinfectant Level Goal (MRDLG)</w:t>
      </w:r>
      <w:r w:rsidRPr="005E423B">
        <w:rPr>
          <w:rFonts w:ascii="Arial" w:hAnsi="Arial" w:cs="Arial"/>
          <w:i/>
          <w:sz w:val="20"/>
          <w:szCs w:val="20"/>
        </w:rPr>
        <w:t xml:space="preserve"> – </w:t>
      </w:r>
      <w:r w:rsidRPr="005E423B">
        <w:rPr>
          <w:rFonts w:ascii="Arial" w:hAnsi="Arial" w:cs="Arial"/>
          <w:sz w:val="20"/>
          <w:szCs w:val="20"/>
        </w:rPr>
        <w:t>The level of a drinking water disinfectant below which there is no known or expected risk to health.  MRDLGs do not reflect the benefits of the use of disinfectants to control microbial contamination.</w:t>
      </w:r>
    </w:p>
    <w:p w14:paraId="7D2A9566" w14:textId="77777777" w:rsidR="00780070" w:rsidRPr="005E423B" w:rsidRDefault="00780070"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p w14:paraId="65B26BE7" w14:textId="77777777" w:rsidR="00780070" w:rsidRPr="005E423B" w:rsidRDefault="00780070"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i/>
          <w:iCs/>
          <w:sz w:val="20"/>
          <w:szCs w:val="20"/>
        </w:rPr>
        <w:t xml:space="preserve">Minimum Residual Disinfectant Level (MinRDL) </w:t>
      </w:r>
      <w:r w:rsidRPr="005E423B">
        <w:rPr>
          <w:rFonts w:ascii="Arial" w:hAnsi="Arial" w:cs="Arial"/>
          <w:i/>
          <w:sz w:val="20"/>
          <w:szCs w:val="20"/>
        </w:rPr>
        <w:t xml:space="preserve">– </w:t>
      </w:r>
      <w:r w:rsidRPr="005E423B">
        <w:rPr>
          <w:rFonts w:ascii="Arial" w:hAnsi="Arial" w:cs="Arial"/>
          <w:sz w:val="20"/>
          <w:szCs w:val="20"/>
        </w:rPr>
        <w:t>The minimum level of residual disinfectant required at the entry point to the distribution system.</w:t>
      </w:r>
    </w:p>
    <w:p w14:paraId="08E274E2" w14:textId="77777777" w:rsidR="00780070" w:rsidRPr="005E423B" w:rsidRDefault="00780070"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p w14:paraId="72AAAE28" w14:textId="77777777" w:rsidR="00C42873" w:rsidRPr="005E423B" w:rsidRDefault="00C42873"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i/>
          <w:sz w:val="20"/>
          <w:szCs w:val="20"/>
        </w:rPr>
        <w:t xml:space="preserve">Level 1 Assessment – </w:t>
      </w:r>
      <w:r w:rsidRPr="005E423B">
        <w:rPr>
          <w:rFonts w:ascii="Arial" w:hAnsi="Arial" w:cs="Arial"/>
          <w:sz w:val="20"/>
          <w:szCs w:val="20"/>
        </w:rPr>
        <w:t xml:space="preserve">A Level 1 assessment is a very detailed study of the water system to identify potential problems and determine (if possible) why total coliform bacteria have been found in our water system. </w:t>
      </w:r>
    </w:p>
    <w:p w14:paraId="18E82D3E" w14:textId="77777777" w:rsidR="00C42873" w:rsidRPr="005E423B" w:rsidRDefault="00C42873"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p w14:paraId="1E1C6EFB" w14:textId="77777777" w:rsidR="00C42873" w:rsidRPr="005E423B" w:rsidRDefault="00C42873"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r w:rsidRPr="005E423B">
        <w:rPr>
          <w:rFonts w:ascii="Arial" w:hAnsi="Arial" w:cs="Arial"/>
          <w:i/>
          <w:sz w:val="20"/>
          <w:szCs w:val="20"/>
        </w:rPr>
        <w:t xml:space="preserve">Level 2 Assessment – </w:t>
      </w:r>
      <w:r w:rsidRPr="005E423B">
        <w:rPr>
          <w:rFonts w:ascii="Arial" w:hAnsi="Arial" w:cs="Arial"/>
          <w:sz w:val="20"/>
          <w:szCs w:val="20"/>
        </w:rPr>
        <w:t xml:space="preserve">A Level 2 assessment is a very detailed study of the water system to identify potential problems and determine (if possible) why an </w:t>
      </w:r>
      <w:r w:rsidRPr="005E423B">
        <w:rPr>
          <w:rFonts w:ascii="Arial" w:hAnsi="Arial" w:cs="Arial"/>
          <w:i/>
          <w:sz w:val="20"/>
          <w:szCs w:val="20"/>
        </w:rPr>
        <w:t xml:space="preserve">E.coli </w:t>
      </w:r>
      <w:r w:rsidRPr="005E423B">
        <w:rPr>
          <w:rFonts w:ascii="Arial" w:hAnsi="Arial" w:cs="Arial"/>
          <w:sz w:val="20"/>
          <w:szCs w:val="20"/>
        </w:rPr>
        <w:t>MCL violation has occurred and/or why total coliform bacteria have been found in our water system on multiple occasions.</w:t>
      </w:r>
    </w:p>
    <w:p w14:paraId="43DA434A" w14:textId="77777777" w:rsidR="00C42873" w:rsidRPr="005E423B" w:rsidRDefault="00C42873"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pPr>
    </w:p>
    <w:p w14:paraId="275438E3" w14:textId="77777777" w:rsidR="00780070" w:rsidRPr="005E423B" w:rsidRDefault="00780070"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r w:rsidRPr="005E423B">
        <w:rPr>
          <w:rFonts w:ascii="Arial" w:hAnsi="Arial" w:cs="Arial"/>
          <w:i/>
          <w:iCs/>
          <w:sz w:val="20"/>
          <w:szCs w:val="20"/>
        </w:rPr>
        <w:t xml:space="preserve">Treatment Technique (TT) - </w:t>
      </w:r>
      <w:r w:rsidRPr="005E423B">
        <w:rPr>
          <w:rFonts w:ascii="Arial" w:hAnsi="Arial" w:cs="Arial"/>
          <w:sz w:val="20"/>
          <w:szCs w:val="20"/>
        </w:rPr>
        <w:t xml:space="preserve">A required process intended to reduce the level of a contaminant in drinking water. </w:t>
      </w:r>
    </w:p>
    <w:p w14:paraId="65172F7C" w14:textId="77777777" w:rsidR="00C42873" w:rsidRPr="005E423B" w:rsidRDefault="00C42873"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p>
    <w:p w14:paraId="45858BC7" w14:textId="77777777" w:rsidR="009963C2" w:rsidRPr="005E423B" w:rsidRDefault="009963C2"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i/>
          <w:sz w:val="20"/>
          <w:szCs w:val="20"/>
        </w:rPr>
        <w:sectPr w:rsidR="009963C2" w:rsidRPr="005E423B" w:rsidSect="003A28CC">
          <w:footerReference w:type="default" r:id="rId12"/>
          <w:pgSz w:w="12240" w:h="15840" w:code="1"/>
          <w:pgMar w:top="720" w:right="720" w:bottom="630" w:left="720" w:header="720" w:footer="720" w:gutter="0"/>
          <w:paperSrc w:first="15"/>
          <w:cols w:space="720"/>
          <w:noEndnote/>
          <w:docGrid w:linePitch="326"/>
        </w:sectPr>
      </w:pPr>
    </w:p>
    <w:p w14:paraId="2F502211" w14:textId="77777777" w:rsidR="00C42873" w:rsidRPr="005E423B" w:rsidRDefault="00C42873"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r w:rsidRPr="005E423B">
        <w:rPr>
          <w:rFonts w:ascii="Arial" w:hAnsi="Arial" w:cs="Arial"/>
          <w:i/>
          <w:sz w:val="20"/>
          <w:szCs w:val="20"/>
        </w:rPr>
        <w:t xml:space="preserve">Mrem/year </w:t>
      </w:r>
      <w:r w:rsidRPr="005E423B">
        <w:rPr>
          <w:rFonts w:ascii="Arial" w:hAnsi="Arial" w:cs="Arial"/>
          <w:sz w:val="20"/>
          <w:szCs w:val="20"/>
        </w:rPr>
        <w:t xml:space="preserve"> = millirems per year ( a measure of radiation absorbed by the body)</w:t>
      </w:r>
    </w:p>
    <w:p w14:paraId="3037B8AC" w14:textId="77777777" w:rsidR="009963C2" w:rsidRPr="005E423B" w:rsidRDefault="009963C2"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p>
    <w:p w14:paraId="64B477CC" w14:textId="77777777" w:rsidR="009963C2" w:rsidRPr="005E423B" w:rsidRDefault="009963C2"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r w:rsidRPr="005E423B">
        <w:rPr>
          <w:rFonts w:ascii="Arial" w:hAnsi="Arial" w:cs="Arial"/>
          <w:i/>
          <w:sz w:val="20"/>
          <w:szCs w:val="20"/>
        </w:rPr>
        <w:t>pCi/L</w:t>
      </w:r>
      <w:r w:rsidRPr="005E423B">
        <w:rPr>
          <w:rFonts w:ascii="Arial" w:hAnsi="Arial" w:cs="Arial"/>
          <w:sz w:val="20"/>
          <w:szCs w:val="20"/>
        </w:rPr>
        <w:t xml:space="preserve"> = picocuries per liter (a measure of radioactivity) </w:t>
      </w:r>
    </w:p>
    <w:p w14:paraId="7A64BABA" w14:textId="77777777" w:rsidR="009963C2" w:rsidRPr="005E423B" w:rsidRDefault="009963C2"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p>
    <w:p w14:paraId="055C67D0" w14:textId="77777777" w:rsidR="009963C2" w:rsidRPr="005E423B" w:rsidRDefault="009963C2" w:rsidP="0078007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r w:rsidRPr="005E423B">
        <w:rPr>
          <w:rFonts w:ascii="Arial" w:hAnsi="Arial" w:cs="Arial"/>
          <w:i/>
          <w:sz w:val="20"/>
          <w:szCs w:val="20"/>
        </w:rPr>
        <w:t>ppb</w:t>
      </w:r>
      <w:r w:rsidRPr="005E423B">
        <w:rPr>
          <w:rFonts w:ascii="Arial" w:hAnsi="Arial" w:cs="Arial"/>
          <w:sz w:val="20"/>
          <w:szCs w:val="20"/>
        </w:rPr>
        <w:t xml:space="preserve"> = parts per billion, or micrograms per liter (µg/L)</w:t>
      </w:r>
    </w:p>
    <w:p w14:paraId="45073BF4" w14:textId="77777777" w:rsidR="00C42873" w:rsidRPr="005E423B" w:rsidRDefault="009963C2" w:rsidP="00C4287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iCs/>
          <w:sz w:val="20"/>
          <w:szCs w:val="20"/>
        </w:rPr>
      </w:pPr>
      <w:r w:rsidRPr="005E423B">
        <w:rPr>
          <w:rFonts w:ascii="Arial" w:hAnsi="Arial" w:cs="Arial"/>
          <w:bCs/>
          <w:i/>
          <w:sz w:val="20"/>
          <w:szCs w:val="20"/>
        </w:rPr>
        <w:t xml:space="preserve">ppm </w:t>
      </w:r>
      <w:r w:rsidRPr="005E423B">
        <w:rPr>
          <w:rFonts w:ascii="Arial" w:hAnsi="Arial" w:cs="Arial"/>
          <w:i/>
          <w:sz w:val="20"/>
          <w:szCs w:val="20"/>
        </w:rPr>
        <w:t xml:space="preserve">= </w:t>
      </w:r>
      <w:r w:rsidRPr="005E423B">
        <w:rPr>
          <w:rFonts w:ascii="Arial" w:hAnsi="Arial" w:cs="Arial"/>
          <w:b/>
          <w:bCs/>
          <w:i/>
          <w:sz w:val="20"/>
          <w:szCs w:val="20"/>
        </w:rPr>
        <w:t xml:space="preserve"> </w:t>
      </w:r>
      <w:r w:rsidRPr="005E423B">
        <w:rPr>
          <w:rFonts w:ascii="Arial" w:hAnsi="Arial" w:cs="Arial"/>
          <w:iCs/>
          <w:sz w:val="20"/>
          <w:szCs w:val="20"/>
        </w:rPr>
        <w:t>Parts per million or Milligrams per liter (mg/L)</w:t>
      </w:r>
      <w:r w:rsidRPr="005E423B">
        <w:rPr>
          <w:rFonts w:ascii="Arial" w:hAnsi="Arial" w:cs="Arial"/>
          <w:b/>
          <w:bCs/>
          <w:sz w:val="20"/>
          <w:szCs w:val="20"/>
        </w:rPr>
        <w:t xml:space="preserve">   </w:t>
      </w:r>
    </w:p>
    <w:p w14:paraId="4193CB9E" w14:textId="77777777" w:rsidR="009963C2" w:rsidRPr="005E423B" w:rsidRDefault="009963C2" w:rsidP="00C42873">
      <w:pPr>
        <w:pStyle w:val="HTMLPreformatted"/>
        <w:widowControl w:val="0"/>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90"/>
          <w:tab w:val="left" w:pos="630"/>
          <w:tab w:val="left" w:pos="1350"/>
          <w:tab w:val="left" w:pos="2070"/>
          <w:tab w:val="left" w:pos="2790"/>
          <w:tab w:val="left" w:pos="3510"/>
          <w:tab w:val="left" w:pos="4230"/>
          <w:tab w:val="left" w:pos="4950"/>
          <w:tab w:val="left" w:pos="5670"/>
          <w:tab w:val="left" w:pos="7110"/>
          <w:tab w:val="left" w:pos="7830"/>
          <w:tab w:val="left" w:pos="8550"/>
          <w:tab w:val="left" w:pos="9270"/>
        </w:tabs>
        <w:rPr>
          <w:rFonts w:ascii="Arial" w:hAnsi="Arial" w:cs="Arial"/>
        </w:rPr>
      </w:pPr>
    </w:p>
    <w:p w14:paraId="5DF74D47" w14:textId="77777777" w:rsidR="009963C2" w:rsidRPr="005E423B" w:rsidRDefault="009963C2" w:rsidP="00996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r w:rsidRPr="005E423B">
        <w:rPr>
          <w:rFonts w:ascii="Arial" w:hAnsi="Arial" w:cs="Arial"/>
          <w:i/>
          <w:sz w:val="20"/>
          <w:szCs w:val="20"/>
        </w:rPr>
        <w:t>ppq</w:t>
      </w:r>
      <w:r w:rsidRPr="005E423B">
        <w:rPr>
          <w:rFonts w:ascii="Arial" w:hAnsi="Arial" w:cs="Arial"/>
          <w:sz w:val="20"/>
          <w:szCs w:val="20"/>
        </w:rPr>
        <w:t xml:space="preserve"> = parts per quadrillion, or pictograms per liter</w:t>
      </w:r>
    </w:p>
    <w:p w14:paraId="735C97AC" w14:textId="77777777" w:rsidR="009963C2" w:rsidRPr="005E423B" w:rsidRDefault="009963C2" w:rsidP="00C42873">
      <w:pPr>
        <w:pStyle w:val="HTMLPreformatted"/>
        <w:widowControl w:val="0"/>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90"/>
          <w:tab w:val="left" w:pos="630"/>
          <w:tab w:val="left" w:pos="1350"/>
          <w:tab w:val="left" w:pos="2070"/>
          <w:tab w:val="left" w:pos="2790"/>
          <w:tab w:val="left" w:pos="3510"/>
          <w:tab w:val="left" w:pos="4230"/>
          <w:tab w:val="left" w:pos="4950"/>
          <w:tab w:val="left" w:pos="5670"/>
          <w:tab w:val="left" w:pos="7110"/>
          <w:tab w:val="left" w:pos="7830"/>
          <w:tab w:val="left" w:pos="8550"/>
          <w:tab w:val="left" w:pos="9270"/>
        </w:tabs>
        <w:rPr>
          <w:rFonts w:ascii="Arial" w:hAnsi="Arial" w:cs="Arial"/>
        </w:rPr>
      </w:pPr>
    </w:p>
    <w:p w14:paraId="42339D7E" w14:textId="77777777" w:rsidR="009963C2" w:rsidRPr="005E423B" w:rsidRDefault="009963C2" w:rsidP="00996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textAlignment w:val="baseline"/>
        <w:rPr>
          <w:rFonts w:ascii="Arial" w:hAnsi="Arial" w:cs="Arial"/>
          <w:sz w:val="20"/>
          <w:szCs w:val="20"/>
        </w:rPr>
      </w:pPr>
      <w:r w:rsidRPr="005E423B">
        <w:rPr>
          <w:rFonts w:ascii="Arial" w:hAnsi="Arial" w:cs="Arial"/>
          <w:i/>
          <w:sz w:val="20"/>
          <w:szCs w:val="20"/>
        </w:rPr>
        <w:t>ppt</w:t>
      </w:r>
      <w:r w:rsidRPr="005E423B">
        <w:rPr>
          <w:rFonts w:ascii="Arial" w:hAnsi="Arial" w:cs="Arial"/>
          <w:sz w:val="20"/>
          <w:szCs w:val="20"/>
        </w:rPr>
        <w:t xml:space="preserve"> =  parts per trillion, or nanograms per liter</w:t>
      </w:r>
    </w:p>
    <w:p w14:paraId="512DB5ED" w14:textId="77777777" w:rsidR="009963C2" w:rsidRPr="005E423B" w:rsidRDefault="009963C2" w:rsidP="00C42873">
      <w:pPr>
        <w:pStyle w:val="HTMLPreformatted"/>
        <w:widowControl w:val="0"/>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90"/>
          <w:tab w:val="left" w:pos="630"/>
          <w:tab w:val="left" w:pos="1350"/>
          <w:tab w:val="left" w:pos="2070"/>
          <w:tab w:val="left" w:pos="2790"/>
          <w:tab w:val="left" w:pos="3510"/>
          <w:tab w:val="left" w:pos="4230"/>
          <w:tab w:val="left" w:pos="4950"/>
          <w:tab w:val="left" w:pos="5670"/>
          <w:tab w:val="left" w:pos="7110"/>
          <w:tab w:val="left" w:pos="7830"/>
          <w:tab w:val="left" w:pos="8550"/>
          <w:tab w:val="left" w:pos="9270"/>
        </w:tabs>
        <w:rPr>
          <w:rFonts w:ascii="Arial" w:hAnsi="Arial" w:cs="Arial"/>
        </w:rPr>
        <w:sectPr w:rsidR="009963C2" w:rsidRPr="005E423B" w:rsidSect="009963C2">
          <w:type w:val="continuous"/>
          <w:pgSz w:w="12240" w:h="15840" w:code="1"/>
          <w:pgMar w:top="720" w:right="720" w:bottom="630" w:left="720" w:header="720" w:footer="720" w:gutter="0"/>
          <w:paperSrc w:first="15"/>
          <w:cols w:num="2" w:space="720"/>
          <w:noEndnote/>
          <w:docGrid w:linePitch="326"/>
        </w:sectPr>
      </w:pPr>
    </w:p>
    <w:p w14:paraId="61A9260E" w14:textId="77777777" w:rsidR="009963C2" w:rsidRPr="005E423B" w:rsidRDefault="00996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sectPr w:rsidR="009963C2" w:rsidRPr="005E423B" w:rsidSect="009963C2">
          <w:type w:val="continuous"/>
          <w:pgSz w:w="12240" w:h="15840" w:code="1"/>
          <w:pgMar w:top="720" w:right="720" w:bottom="630" w:left="720" w:header="720" w:footer="720" w:gutter="0"/>
          <w:paperSrc w:first="15"/>
          <w:cols w:num="2" w:space="720"/>
          <w:noEndnote/>
          <w:docGrid w:linePitch="326"/>
        </w:sectPr>
      </w:pPr>
    </w:p>
    <w:p w14:paraId="3125C293" w14:textId="77777777" w:rsidR="009963C2" w:rsidRPr="005E423B" w:rsidRDefault="00996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sz w:val="20"/>
          <w:szCs w:val="20"/>
        </w:rPr>
        <w:sectPr w:rsidR="009963C2" w:rsidRPr="005E423B" w:rsidSect="009963C2">
          <w:type w:val="continuous"/>
          <w:pgSz w:w="12240" w:h="15840" w:code="1"/>
          <w:pgMar w:top="720" w:right="720" w:bottom="630" w:left="720" w:header="720" w:footer="720" w:gutter="0"/>
          <w:paperSrc w:first="15"/>
          <w:cols w:space="720"/>
          <w:noEndnote/>
          <w:docGrid w:linePitch="326"/>
        </w:sectPr>
      </w:pPr>
    </w:p>
    <w:p w14:paraId="10A652ED" w14:textId="77777777" w:rsidR="00780070" w:rsidRPr="005E423B" w:rsidRDefault="00996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0"/>
          <w:szCs w:val="20"/>
        </w:rPr>
      </w:pPr>
      <w:r w:rsidRPr="005E423B">
        <w:rPr>
          <w:rFonts w:ascii="Arial" w:hAnsi="Arial" w:cs="Arial"/>
          <w:b/>
          <w:sz w:val="20"/>
          <w:szCs w:val="20"/>
        </w:rPr>
        <w:t>DETECTED SAMPLE RESULTS:</w:t>
      </w:r>
    </w:p>
    <w:p w14:paraId="57C8198D" w14:textId="77777777" w:rsidR="009963C2" w:rsidRPr="005E423B" w:rsidRDefault="009963C2">
      <w:pPr>
        <w:pStyle w:val="Heading6"/>
        <w:jc w:val="center"/>
        <w:rPr>
          <w:rFonts w:ascii="Arial" w:hAnsi="Arial" w:cs="Arial"/>
          <w:i w:val="0"/>
          <w:iCs w:val="0"/>
          <w:color w:val="000000"/>
          <w:sz w:val="20"/>
          <w:szCs w:val="20"/>
        </w:rPr>
        <w:sectPr w:rsidR="009963C2" w:rsidRPr="005E423B" w:rsidSect="009963C2">
          <w:type w:val="continuous"/>
          <w:pgSz w:w="12240" w:h="15840" w:code="1"/>
          <w:pgMar w:top="720" w:right="720" w:bottom="630" w:left="720" w:header="720" w:footer="720" w:gutter="0"/>
          <w:paperSrc w:first="15"/>
          <w:cols w:space="720"/>
          <w:noEndnote/>
          <w:docGrid w:linePitch="326"/>
        </w:sectPr>
      </w:pP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170"/>
        <w:gridCol w:w="1260"/>
        <w:gridCol w:w="990"/>
        <w:gridCol w:w="1170"/>
        <w:gridCol w:w="720"/>
        <w:gridCol w:w="1057"/>
        <w:gridCol w:w="923"/>
        <w:gridCol w:w="2088"/>
      </w:tblGrid>
      <w:tr w:rsidR="0029218A" w:rsidRPr="005E423B" w14:paraId="4EB8AD4E" w14:textId="77777777" w:rsidTr="006B6855">
        <w:trPr>
          <w:trHeight w:val="350"/>
        </w:trPr>
        <w:tc>
          <w:tcPr>
            <w:tcW w:w="11088" w:type="dxa"/>
            <w:gridSpan w:val="9"/>
            <w:shd w:val="clear" w:color="auto" w:fill="C0C0C0"/>
            <w:vAlign w:val="center"/>
          </w:tcPr>
          <w:p w14:paraId="32890CB1" w14:textId="77777777" w:rsidR="0029218A" w:rsidRPr="005E423B" w:rsidRDefault="0029218A" w:rsidP="005E423B">
            <w:pPr>
              <w:pStyle w:val="Heading6"/>
              <w:rPr>
                <w:rFonts w:ascii="Arial" w:hAnsi="Arial" w:cs="Arial"/>
                <w:i w:val="0"/>
                <w:iCs w:val="0"/>
                <w:color w:val="000000"/>
                <w:sz w:val="20"/>
                <w:szCs w:val="20"/>
              </w:rPr>
            </w:pPr>
            <w:r w:rsidRPr="005E423B">
              <w:rPr>
                <w:rFonts w:ascii="Arial" w:hAnsi="Arial" w:cs="Arial"/>
                <w:i w:val="0"/>
                <w:iCs w:val="0"/>
                <w:color w:val="000000"/>
                <w:sz w:val="20"/>
                <w:szCs w:val="20"/>
              </w:rPr>
              <w:t>Chemical Contaminants</w:t>
            </w:r>
          </w:p>
        </w:tc>
      </w:tr>
      <w:tr w:rsidR="0029218A" w:rsidRPr="005E423B" w14:paraId="23F41A97" w14:textId="77777777" w:rsidTr="00BE4DAA">
        <w:trPr>
          <w:trHeight w:val="710"/>
        </w:trPr>
        <w:tc>
          <w:tcPr>
            <w:tcW w:w="1710" w:type="dxa"/>
            <w:tcBorders>
              <w:bottom w:val="single" w:sz="4" w:space="0" w:color="auto"/>
            </w:tcBorders>
            <w:shd w:val="clear" w:color="auto" w:fill="C0C0C0"/>
            <w:vAlign w:val="center"/>
          </w:tcPr>
          <w:p w14:paraId="1DDD5C5C"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Chemical Contaminant</w:t>
            </w:r>
          </w:p>
        </w:tc>
        <w:tc>
          <w:tcPr>
            <w:tcW w:w="1170" w:type="dxa"/>
            <w:tcBorders>
              <w:bottom w:val="single" w:sz="4" w:space="0" w:color="auto"/>
            </w:tcBorders>
            <w:shd w:val="clear" w:color="auto" w:fill="C0C0C0"/>
            <w:vAlign w:val="center"/>
          </w:tcPr>
          <w:p w14:paraId="502CF2CA"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MCL in CCR Units</w:t>
            </w:r>
          </w:p>
        </w:tc>
        <w:tc>
          <w:tcPr>
            <w:tcW w:w="1260" w:type="dxa"/>
            <w:tcBorders>
              <w:bottom w:val="single" w:sz="4" w:space="0" w:color="auto"/>
            </w:tcBorders>
            <w:shd w:val="clear" w:color="auto" w:fill="C0C0C0"/>
            <w:vAlign w:val="center"/>
          </w:tcPr>
          <w:p w14:paraId="676B0027"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MCLG</w:t>
            </w:r>
          </w:p>
        </w:tc>
        <w:tc>
          <w:tcPr>
            <w:tcW w:w="990" w:type="dxa"/>
            <w:tcBorders>
              <w:bottom w:val="single" w:sz="4" w:space="0" w:color="auto"/>
            </w:tcBorders>
            <w:shd w:val="clear" w:color="auto" w:fill="C0C0C0"/>
            <w:vAlign w:val="center"/>
          </w:tcPr>
          <w:p w14:paraId="0EF1D108"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Highest Level Detected</w:t>
            </w:r>
          </w:p>
        </w:tc>
        <w:tc>
          <w:tcPr>
            <w:tcW w:w="1170" w:type="dxa"/>
            <w:tcBorders>
              <w:bottom w:val="single" w:sz="4" w:space="0" w:color="auto"/>
            </w:tcBorders>
            <w:shd w:val="clear" w:color="auto" w:fill="C0C0C0"/>
            <w:vAlign w:val="center"/>
          </w:tcPr>
          <w:p w14:paraId="6DECD2DB"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Range in Detections</w:t>
            </w:r>
          </w:p>
        </w:tc>
        <w:tc>
          <w:tcPr>
            <w:tcW w:w="720" w:type="dxa"/>
            <w:tcBorders>
              <w:bottom w:val="single" w:sz="4" w:space="0" w:color="auto"/>
            </w:tcBorders>
            <w:shd w:val="clear" w:color="auto" w:fill="C0C0C0"/>
            <w:vAlign w:val="center"/>
          </w:tcPr>
          <w:p w14:paraId="3162092E"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Units</w:t>
            </w:r>
          </w:p>
        </w:tc>
        <w:tc>
          <w:tcPr>
            <w:tcW w:w="1057" w:type="dxa"/>
            <w:tcBorders>
              <w:bottom w:val="single" w:sz="4" w:space="0" w:color="auto"/>
            </w:tcBorders>
            <w:shd w:val="clear" w:color="auto" w:fill="C0C0C0"/>
            <w:vAlign w:val="center"/>
          </w:tcPr>
          <w:p w14:paraId="1906F9AA"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Sample Date</w:t>
            </w:r>
          </w:p>
        </w:tc>
        <w:tc>
          <w:tcPr>
            <w:tcW w:w="923" w:type="dxa"/>
            <w:tcBorders>
              <w:bottom w:val="single" w:sz="4" w:space="0" w:color="auto"/>
            </w:tcBorders>
            <w:shd w:val="clear" w:color="auto" w:fill="C0C0C0"/>
            <w:vAlign w:val="center"/>
          </w:tcPr>
          <w:p w14:paraId="3BA49AF7"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Violation Y/N</w:t>
            </w:r>
          </w:p>
        </w:tc>
        <w:tc>
          <w:tcPr>
            <w:tcW w:w="2088" w:type="dxa"/>
            <w:tcBorders>
              <w:bottom w:val="single" w:sz="4" w:space="0" w:color="auto"/>
            </w:tcBorders>
            <w:shd w:val="clear" w:color="auto" w:fill="C0C0C0"/>
            <w:vAlign w:val="center"/>
          </w:tcPr>
          <w:p w14:paraId="34D9D604" w14:textId="77777777" w:rsidR="0029218A" w:rsidRPr="005E423B" w:rsidRDefault="0029218A" w:rsidP="004A18CC">
            <w:pPr>
              <w:pStyle w:val="Heading6"/>
              <w:jc w:val="center"/>
              <w:rPr>
                <w:rFonts w:ascii="Arial" w:hAnsi="Arial" w:cs="Arial"/>
                <w:i w:val="0"/>
                <w:iCs w:val="0"/>
                <w:color w:val="000000"/>
                <w:sz w:val="20"/>
                <w:szCs w:val="20"/>
              </w:rPr>
            </w:pPr>
            <w:r w:rsidRPr="005E423B">
              <w:rPr>
                <w:rFonts w:ascii="Arial" w:hAnsi="Arial" w:cs="Arial"/>
                <w:i w:val="0"/>
                <w:iCs w:val="0"/>
                <w:color w:val="000000"/>
                <w:sz w:val="20"/>
                <w:szCs w:val="20"/>
              </w:rPr>
              <w:t>Sources of Contamination</w:t>
            </w:r>
          </w:p>
        </w:tc>
      </w:tr>
      <w:tr w:rsidR="0007016E" w:rsidRPr="005E423B" w14:paraId="62575ACF" w14:textId="77777777" w:rsidTr="00BE4DAA">
        <w:trPr>
          <w:trHeight w:val="710"/>
        </w:trPr>
        <w:tc>
          <w:tcPr>
            <w:tcW w:w="1710" w:type="dxa"/>
            <w:shd w:val="clear" w:color="auto" w:fill="FFFFFF" w:themeFill="background1"/>
            <w:vAlign w:val="center"/>
          </w:tcPr>
          <w:p w14:paraId="66ACE31A" w14:textId="77777777" w:rsidR="0007016E" w:rsidRPr="005E423B" w:rsidRDefault="0007016E" w:rsidP="009A38C6">
            <w:pPr>
              <w:pStyle w:val="HTMLPreformatted"/>
              <w:keepLines/>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5E423B">
              <w:rPr>
                <w:rFonts w:ascii="Arial" w:hAnsi="Arial" w:cs="Arial"/>
              </w:rPr>
              <w:t>Barium</w:t>
            </w:r>
          </w:p>
        </w:tc>
        <w:tc>
          <w:tcPr>
            <w:tcW w:w="1170" w:type="dxa"/>
            <w:shd w:val="clear" w:color="auto" w:fill="FFFFFF" w:themeFill="background1"/>
            <w:vAlign w:val="center"/>
          </w:tcPr>
          <w:p w14:paraId="11914AE5"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2</w:t>
            </w:r>
          </w:p>
        </w:tc>
        <w:tc>
          <w:tcPr>
            <w:tcW w:w="1260" w:type="dxa"/>
            <w:shd w:val="clear" w:color="auto" w:fill="FFFFFF" w:themeFill="background1"/>
            <w:vAlign w:val="center"/>
          </w:tcPr>
          <w:p w14:paraId="0DF2DCA1"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0</w:t>
            </w:r>
          </w:p>
        </w:tc>
        <w:tc>
          <w:tcPr>
            <w:tcW w:w="990" w:type="dxa"/>
            <w:shd w:val="clear" w:color="auto" w:fill="FFFFFF" w:themeFill="background1"/>
            <w:vAlign w:val="center"/>
          </w:tcPr>
          <w:p w14:paraId="3906D120" w14:textId="05DED195" w:rsidR="0007016E" w:rsidRPr="005E423B" w:rsidRDefault="0007016E" w:rsidP="0072184C">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0.0</w:t>
            </w:r>
            <w:r w:rsidR="00402F98">
              <w:rPr>
                <w:rFonts w:ascii="Arial" w:hAnsi="Arial" w:cs="Arial"/>
                <w:b w:val="0"/>
                <w:i w:val="0"/>
                <w:color w:val="000000"/>
                <w:sz w:val="20"/>
                <w:szCs w:val="20"/>
              </w:rPr>
              <w:t>6</w:t>
            </w:r>
          </w:p>
        </w:tc>
        <w:tc>
          <w:tcPr>
            <w:tcW w:w="1170" w:type="dxa"/>
            <w:shd w:val="clear" w:color="auto" w:fill="FFFFFF" w:themeFill="background1"/>
            <w:vAlign w:val="center"/>
          </w:tcPr>
          <w:p w14:paraId="55917AC9" w14:textId="027A0DA8" w:rsidR="0007016E" w:rsidRPr="005E423B" w:rsidRDefault="0007016E" w:rsidP="0072184C">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0.0</w:t>
            </w:r>
            <w:r w:rsidR="00402F98">
              <w:rPr>
                <w:rFonts w:ascii="Arial" w:hAnsi="Arial" w:cs="Arial"/>
                <w:b w:val="0"/>
                <w:i w:val="0"/>
                <w:color w:val="000000"/>
                <w:sz w:val="20"/>
                <w:szCs w:val="20"/>
              </w:rPr>
              <w:t>6</w:t>
            </w:r>
            <w:r w:rsidRPr="005E423B">
              <w:rPr>
                <w:rFonts w:ascii="Arial" w:hAnsi="Arial" w:cs="Arial"/>
                <w:b w:val="0"/>
                <w:i w:val="0"/>
                <w:color w:val="000000"/>
                <w:sz w:val="20"/>
                <w:szCs w:val="20"/>
              </w:rPr>
              <w:t xml:space="preserve"> – 0.0</w:t>
            </w:r>
            <w:r w:rsidR="00402F98">
              <w:rPr>
                <w:rFonts w:ascii="Arial" w:hAnsi="Arial" w:cs="Arial"/>
                <w:b w:val="0"/>
                <w:i w:val="0"/>
                <w:color w:val="000000"/>
                <w:sz w:val="20"/>
                <w:szCs w:val="20"/>
              </w:rPr>
              <w:t>6</w:t>
            </w:r>
          </w:p>
        </w:tc>
        <w:tc>
          <w:tcPr>
            <w:tcW w:w="720" w:type="dxa"/>
            <w:shd w:val="clear" w:color="auto" w:fill="FFFFFF" w:themeFill="background1"/>
            <w:vAlign w:val="center"/>
          </w:tcPr>
          <w:p w14:paraId="492059C5"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ppm</w:t>
            </w:r>
          </w:p>
        </w:tc>
        <w:tc>
          <w:tcPr>
            <w:tcW w:w="1057" w:type="dxa"/>
            <w:shd w:val="clear" w:color="auto" w:fill="FFFFFF" w:themeFill="background1"/>
            <w:vAlign w:val="center"/>
          </w:tcPr>
          <w:p w14:paraId="7920B1DB" w14:textId="779264FE" w:rsidR="0007016E" w:rsidRPr="005E423B" w:rsidRDefault="00417F5C" w:rsidP="0007016E">
            <w:pPr>
              <w:pStyle w:val="Heading6"/>
              <w:jc w:val="center"/>
              <w:rPr>
                <w:rFonts w:ascii="Arial" w:hAnsi="Arial" w:cs="Arial"/>
                <w:b w:val="0"/>
                <w:bCs w:val="0"/>
                <w:i w:val="0"/>
                <w:iCs w:val="0"/>
                <w:color w:val="000000"/>
                <w:sz w:val="20"/>
                <w:szCs w:val="20"/>
              </w:rPr>
            </w:pPr>
            <w:r>
              <w:rPr>
                <w:rFonts w:ascii="Arial" w:hAnsi="Arial" w:cs="Arial"/>
                <w:b w:val="0"/>
                <w:i w:val="0"/>
                <w:color w:val="000000"/>
                <w:sz w:val="20"/>
                <w:szCs w:val="20"/>
              </w:rPr>
              <w:t>11/08/22</w:t>
            </w:r>
          </w:p>
        </w:tc>
        <w:tc>
          <w:tcPr>
            <w:tcW w:w="923" w:type="dxa"/>
            <w:shd w:val="clear" w:color="auto" w:fill="FFFFFF" w:themeFill="background1"/>
            <w:vAlign w:val="center"/>
          </w:tcPr>
          <w:p w14:paraId="76540FD9"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N</w:t>
            </w:r>
          </w:p>
        </w:tc>
        <w:tc>
          <w:tcPr>
            <w:tcW w:w="2088" w:type="dxa"/>
            <w:shd w:val="clear" w:color="auto" w:fill="FFFFFF" w:themeFill="background1"/>
            <w:vAlign w:val="center"/>
          </w:tcPr>
          <w:p w14:paraId="11F0EA40"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Erosion of natural deposits</w:t>
            </w:r>
          </w:p>
        </w:tc>
      </w:tr>
      <w:tr w:rsidR="0007016E" w:rsidRPr="005E423B" w14:paraId="0F570476" w14:textId="77777777" w:rsidTr="00BE4DAA">
        <w:tc>
          <w:tcPr>
            <w:tcW w:w="1710" w:type="dxa"/>
            <w:vAlign w:val="center"/>
          </w:tcPr>
          <w:p w14:paraId="4322630F" w14:textId="77777777" w:rsidR="0007016E" w:rsidRPr="005E423B" w:rsidRDefault="0007016E" w:rsidP="004A18CC">
            <w:pPr>
              <w:pStyle w:val="Heading6"/>
              <w:jc w:val="center"/>
              <w:rPr>
                <w:rFonts w:ascii="Arial" w:hAnsi="Arial" w:cs="Arial"/>
                <w:b w:val="0"/>
                <w:bCs w:val="0"/>
                <w:i w:val="0"/>
                <w:iCs w:val="0"/>
                <w:color w:val="000000"/>
                <w:sz w:val="20"/>
                <w:szCs w:val="20"/>
              </w:rPr>
            </w:pPr>
            <w:r w:rsidRPr="005E423B">
              <w:rPr>
                <w:rFonts w:ascii="Arial" w:hAnsi="Arial" w:cs="Arial"/>
                <w:b w:val="0"/>
                <w:bCs w:val="0"/>
                <w:i w:val="0"/>
                <w:iCs w:val="0"/>
                <w:color w:val="000000"/>
                <w:sz w:val="20"/>
                <w:szCs w:val="20"/>
              </w:rPr>
              <w:t>Nitrate</w:t>
            </w:r>
          </w:p>
        </w:tc>
        <w:tc>
          <w:tcPr>
            <w:tcW w:w="1170" w:type="dxa"/>
            <w:vAlign w:val="center"/>
          </w:tcPr>
          <w:p w14:paraId="193F1ADB" w14:textId="77777777" w:rsidR="0007016E" w:rsidRPr="005E423B" w:rsidRDefault="0007016E" w:rsidP="004A18CC">
            <w:pPr>
              <w:pStyle w:val="Heading6"/>
              <w:jc w:val="center"/>
              <w:rPr>
                <w:rFonts w:ascii="Arial" w:hAnsi="Arial" w:cs="Arial"/>
                <w:b w:val="0"/>
                <w:bCs w:val="0"/>
                <w:i w:val="0"/>
                <w:iCs w:val="0"/>
                <w:color w:val="000000"/>
                <w:sz w:val="20"/>
                <w:szCs w:val="20"/>
              </w:rPr>
            </w:pPr>
            <w:r w:rsidRPr="005E423B">
              <w:rPr>
                <w:rFonts w:ascii="Arial" w:hAnsi="Arial" w:cs="Arial"/>
                <w:b w:val="0"/>
                <w:bCs w:val="0"/>
                <w:i w:val="0"/>
                <w:iCs w:val="0"/>
                <w:color w:val="000000"/>
                <w:sz w:val="20"/>
                <w:szCs w:val="20"/>
              </w:rPr>
              <w:t>10</w:t>
            </w:r>
          </w:p>
        </w:tc>
        <w:tc>
          <w:tcPr>
            <w:tcW w:w="1260" w:type="dxa"/>
            <w:vAlign w:val="center"/>
          </w:tcPr>
          <w:p w14:paraId="24F60652" w14:textId="77777777" w:rsidR="0007016E" w:rsidRPr="005E423B" w:rsidRDefault="0007016E" w:rsidP="004A18CC">
            <w:pPr>
              <w:pStyle w:val="Heading6"/>
              <w:jc w:val="center"/>
              <w:rPr>
                <w:rFonts w:ascii="Arial" w:hAnsi="Arial" w:cs="Arial"/>
                <w:b w:val="0"/>
                <w:bCs w:val="0"/>
                <w:i w:val="0"/>
                <w:iCs w:val="0"/>
                <w:color w:val="000000"/>
                <w:sz w:val="20"/>
                <w:szCs w:val="20"/>
              </w:rPr>
            </w:pPr>
            <w:r w:rsidRPr="005E423B">
              <w:rPr>
                <w:rFonts w:ascii="Arial" w:hAnsi="Arial" w:cs="Arial"/>
                <w:b w:val="0"/>
                <w:bCs w:val="0"/>
                <w:i w:val="0"/>
                <w:iCs w:val="0"/>
                <w:color w:val="000000"/>
                <w:sz w:val="20"/>
                <w:szCs w:val="20"/>
              </w:rPr>
              <w:t>10</w:t>
            </w:r>
          </w:p>
        </w:tc>
        <w:tc>
          <w:tcPr>
            <w:tcW w:w="990" w:type="dxa"/>
            <w:vAlign w:val="center"/>
          </w:tcPr>
          <w:p w14:paraId="0D5D4B90" w14:textId="2063C2EB" w:rsidR="0007016E" w:rsidRPr="005E423B" w:rsidRDefault="003E4C0F" w:rsidP="003E4C0F">
            <w:pPr>
              <w:pStyle w:val="Heading6"/>
              <w:jc w:val="center"/>
              <w:rPr>
                <w:rFonts w:ascii="Arial" w:hAnsi="Arial" w:cs="Arial"/>
                <w:b w:val="0"/>
                <w:bCs w:val="0"/>
                <w:i w:val="0"/>
                <w:iCs w:val="0"/>
                <w:color w:val="auto"/>
                <w:sz w:val="20"/>
                <w:szCs w:val="20"/>
              </w:rPr>
            </w:pPr>
            <w:r>
              <w:rPr>
                <w:rFonts w:ascii="Arial" w:hAnsi="Arial" w:cs="Arial"/>
                <w:b w:val="0"/>
                <w:bCs w:val="0"/>
                <w:i w:val="0"/>
                <w:iCs w:val="0"/>
                <w:color w:val="auto"/>
                <w:sz w:val="20"/>
                <w:szCs w:val="20"/>
              </w:rPr>
              <w:t>0.4</w:t>
            </w:r>
            <w:r w:rsidR="00EA6359">
              <w:rPr>
                <w:rFonts w:ascii="Arial" w:hAnsi="Arial" w:cs="Arial"/>
                <w:b w:val="0"/>
                <w:bCs w:val="0"/>
                <w:i w:val="0"/>
                <w:iCs w:val="0"/>
                <w:color w:val="auto"/>
                <w:sz w:val="20"/>
                <w:szCs w:val="20"/>
              </w:rPr>
              <w:t>4</w:t>
            </w:r>
          </w:p>
        </w:tc>
        <w:tc>
          <w:tcPr>
            <w:tcW w:w="1170" w:type="dxa"/>
            <w:vAlign w:val="center"/>
          </w:tcPr>
          <w:p w14:paraId="4F2889A3" w14:textId="77777777" w:rsidR="0007016E" w:rsidRPr="005E423B" w:rsidRDefault="0007016E" w:rsidP="004A18CC">
            <w:pPr>
              <w:pStyle w:val="Heading6"/>
              <w:jc w:val="center"/>
              <w:rPr>
                <w:rFonts w:ascii="Arial" w:hAnsi="Arial" w:cs="Arial"/>
                <w:b w:val="0"/>
                <w:bCs w:val="0"/>
                <w:i w:val="0"/>
                <w:iCs w:val="0"/>
                <w:color w:val="000000"/>
                <w:sz w:val="20"/>
                <w:szCs w:val="20"/>
              </w:rPr>
            </w:pPr>
            <w:r w:rsidRPr="005E423B">
              <w:rPr>
                <w:rFonts w:ascii="Arial" w:hAnsi="Arial" w:cs="Arial"/>
                <w:b w:val="0"/>
                <w:bCs w:val="0"/>
                <w:i w:val="0"/>
                <w:iCs w:val="0"/>
                <w:color w:val="000000"/>
                <w:sz w:val="20"/>
                <w:szCs w:val="20"/>
              </w:rPr>
              <w:t>-</w:t>
            </w:r>
          </w:p>
        </w:tc>
        <w:tc>
          <w:tcPr>
            <w:tcW w:w="720" w:type="dxa"/>
            <w:vAlign w:val="center"/>
          </w:tcPr>
          <w:p w14:paraId="61350023" w14:textId="77777777" w:rsidR="0007016E" w:rsidRPr="005E423B" w:rsidRDefault="0007016E" w:rsidP="004A18CC">
            <w:pPr>
              <w:pStyle w:val="Heading6"/>
              <w:jc w:val="center"/>
              <w:rPr>
                <w:rFonts w:ascii="Arial" w:hAnsi="Arial" w:cs="Arial"/>
                <w:b w:val="0"/>
                <w:bCs w:val="0"/>
                <w:i w:val="0"/>
                <w:iCs w:val="0"/>
                <w:color w:val="000000"/>
                <w:sz w:val="20"/>
                <w:szCs w:val="20"/>
              </w:rPr>
            </w:pPr>
            <w:r w:rsidRPr="005E423B">
              <w:rPr>
                <w:rFonts w:ascii="Arial" w:hAnsi="Arial" w:cs="Arial"/>
                <w:b w:val="0"/>
                <w:bCs w:val="0"/>
                <w:i w:val="0"/>
                <w:iCs w:val="0"/>
                <w:color w:val="000000"/>
                <w:sz w:val="20"/>
                <w:szCs w:val="20"/>
              </w:rPr>
              <w:t>ppm</w:t>
            </w:r>
          </w:p>
        </w:tc>
        <w:tc>
          <w:tcPr>
            <w:tcW w:w="1057" w:type="dxa"/>
            <w:vAlign w:val="center"/>
          </w:tcPr>
          <w:p w14:paraId="49533B52" w14:textId="058A6E17" w:rsidR="0007016E" w:rsidRPr="005E423B" w:rsidRDefault="00EA6359" w:rsidP="00D570B3">
            <w:pPr>
              <w:pStyle w:val="Heading6"/>
              <w:jc w:val="center"/>
              <w:rPr>
                <w:rFonts w:ascii="Arial" w:hAnsi="Arial" w:cs="Arial"/>
                <w:b w:val="0"/>
                <w:bCs w:val="0"/>
                <w:i w:val="0"/>
                <w:iCs w:val="0"/>
                <w:color w:val="000000"/>
                <w:sz w:val="20"/>
                <w:szCs w:val="20"/>
              </w:rPr>
            </w:pPr>
            <w:r>
              <w:rPr>
                <w:rFonts w:ascii="Arial" w:hAnsi="Arial" w:cs="Arial"/>
                <w:b w:val="0"/>
                <w:bCs w:val="0"/>
                <w:i w:val="0"/>
                <w:iCs w:val="0"/>
                <w:color w:val="000000"/>
                <w:sz w:val="20"/>
                <w:szCs w:val="20"/>
              </w:rPr>
              <w:t>7/19/22</w:t>
            </w:r>
          </w:p>
        </w:tc>
        <w:tc>
          <w:tcPr>
            <w:tcW w:w="923" w:type="dxa"/>
            <w:vAlign w:val="center"/>
          </w:tcPr>
          <w:p w14:paraId="19179541" w14:textId="77777777" w:rsidR="0007016E" w:rsidRPr="005E423B" w:rsidRDefault="0007016E" w:rsidP="004A18CC">
            <w:pPr>
              <w:pStyle w:val="Heading6"/>
              <w:jc w:val="center"/>
              <w:rPr>
                <w:rFonts w:ascii="Arial" w:hAnsi="Arial" w:cs="Arial"/>
                <w:b w:val="0"/>
                <w:bCs w:val="0"/>
                <w:i w:val="0"/>
                <w:iCs w:val="0"/>
                <w:color w:val="000000"/>
                <w:sz w:val="20"/>
                <w:szCs w:val="20"/>
              </w:rPr>
            </w:pPr>
            <w:r w:rsidRPr="005E423B">
              <w:rPr>
                <w:rFonts w:ascii="Arial" w:hAnsi="Arial" w:cs="Arial"/>
                <w:b w:val="0"/>
                <w:bCs w:val="0"/>
                <w:i w:val="0"/>
                <w:iCs w:val="0"/>
                <w:color w:val="000000"/>
                <w:sz w:val="20"/>
                <w:szCs w:val="20"/>
              </w:rPr>
              <w:t>N</w:t>
            </w:r>
          </w:p>
        </w:tc>
        <w:tc>
          <w:tcPr>
            <w:tcW w:w="2088" w:type="dxa"/>
            <w:vAlign w:val="center"/>
          </w:tcPr>
          <w:p w14:paraId="38C597A2" w14:textId="77777777" w:rsidR="0007016E" w:rsidRPr="005E423B" w:rsidRDefault="0007016E" w:rsidP="004A18CC">
            <w:pPr>
              <w:pStyle w:val="Heading6"/>
              <w:jc w:val="center"/>
              <w:rPr>
                <w:rFonts w:ascii="Arial" w:hAnsi="Arial" w:cs="Arial"/>
                <w:b w:val="0"/>
                <w:bCs w:val="0"/>
                <w:i w:val="0"/>
                <w:iCs w:val="0"/>
                <w:color w:val="auto"/>
                <w:sz w:val="20"/>
                <w:szCs w:val="20"/>
              </w:rPr>
            </w:pPr>
            <w:r w:rsidRPr="005E423B">
              <w:rPr>
                <w:rFonts w:ascii="Arial" w:hAnsi="Arial" w:cs="Arial"/>
                <w:b w:val="0"/>
                <w:bCs w:val="0"/>
                <w:i w:val="0"/>
                <w:iCs w:val="0"/>
                <w:color w:val="auto"/>
                <w:sz w:val="20"/>
                <w:szCs w:val="20"/>
              </w:rPr>
              <w:t>Runoff from fertilizer use; Leaching from septic tanks, sew</w:t>
            </w:r>
            <w:r w:rsidRPr="005E423B">
              <w:rPr>
                <w:rFonts w:ascii="Arial" w:hAnsi="Arial" w:cs="Arial"/>
                <w:b w:val="0"/>
                <w:bCs w:val="0"/>
                <w:i w:val="0"/>
                <w:iCs w:val="0"/>
                <w:color w:val="auto"/>
                <w:sz w:val="20"/>
                <w:szCs w:val="20"/>
              </w:rPr>
              <w:softHyphen/>
              <w:t>age; Erosion of natural deposits</w:t>
            </w:r>
          </w:p>
        </w:tc>
      </w:tr>
      <w:tr w:rsidR="0007016E" w:rsidRPr="005E423B" w14:paraId="1AC93728" w14:textId="77777777" w:rsidTr="00BE4DAA">
        <w:tc>
          <w:tcPr>
            <w:tcW w:w="1710" w:type="dxa"/>
            <w:vAlign w:val="center"/>
          </w:tcPr>
          <w:p w14:paraId="1852D7D8" w14:textId="77777777" w:rsidR="0007016E" w:rsidRPr="005E423B" w:rsidRDefault="0007016E" w:rsidP="009A38C6">
            <w:pPr>
              <w:pStyle w:val="Heading6"/>
              <w:jc w:val="center"/>
              <w:rPr>
                <w:rFonts w:ascii="Arial" w:hAnsi="Arial" w:cs="Arial"/>
                <w:b w:val="0"/>
                <w:bCs w:val="0"/>
                <w:i w:val="0"/>
                <w:iCs w:val="0"/>
                <w:color w:val="auto"/>
                <w:sz w:val="20"/>
                <w:szCs w:val="20"/>
              </w:rPr>
            </w:pPr>
            <w:r w:rsidRPr="005E423B">
              <w:rPr>
                <w:rFonts w:ascii="Arial" w:hAnsi="Arial" w:cs="Arial"/>
                <w:b w:val="0"/>
                <w:i w:val="0"/>
                <w:color w:val="auto"/>
                <w:sz w:val="20"/>
                <w:szCs w:val="20"/>
              </w:rPr>
              <w:t>Total Trihalomethanes (TTHM)</w:t>
            </w:r>
          </w:p>
        </w:tc>
        <w:tc>
          <w:tcPr>
            <w:tcW w:w="1170" w:type="dxa"/>
            <w:vAlign w:val="center"/>
          </w:tcPr>
          <w:p w14:paraId="3D2F3D0E"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80</w:t>
            </w:r>
          </w:p>
        </w:tc>
        <w:tc>
          <w:tcPr>
            <w:tcW w:w="1260" w:type="dxa"/>
            <w:vAlign w:val="center"/>
          </w:tcPr>
          <w:p w14:paraId="584615C8"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N/A</w:t>
            </w:r>
          </w:p>
        </w:tc>
        <w:tc>
          <w:tcPr>
            <w:tcW w:w="990" w:type="dxa"/>
            <w:vAlign w:val="center"/>
          </w:tcPr>
          <w:p w14:paraId="13BE6F61" w14:textId="4548032D" w:rsidR="0007016E" w:rsidRPr="005E423B" w:rsidRDefault="00736B8C" w:rsidP="009A38C6">
            <w:pPr>
              <w:pStyle w:val="Heading6"/>
              <w:jc w:val="center"/>
              <w:rPr>
                <w:rFonts w:ascii="Arial" w:hAnsi="Arial" w:cs="Arial"/>
                <w:b w:val="0"/>
                <w:bCs w:val="0"/>
                <w:i w:val="0"/>
                <w:iCs w:val="0"/>
                <w:color w:val="000000"/>
                <w:sz w:val="20"/>
                <w:szCs w:val="20"/>
              </w:rPr>
            </w:pPr>
            <w:r>
              <w:rPr>
                <w:rFonts w:ascii="Arial" w:hAnsi="Arial" w:cs="Arial"/>
                <w:b w:val="0"/>
                <w:i w:val="0"/>
                <w:color w:val="000000"/>
                <w:sz w:val="20"/>
                <w:szCs w:val="20"/>
              </w:rPr>
              <w:t>15</w:t>
            </w:r>
          </w:p>
        </w:tc>
        <w:tc>
          <w:tcPr>
            <w:tcW w:w="1170" w:type="dxa"/>
            <w:vAlign w:val="center"/>
          </w:tcPr>
          <w:p w14:paraId="0BC387ED" w14:textId="0E47C3E1" w:rsidR="0007016E" w:rsidRPr="005E423B" w:rsidRDefault="001E3AAB" w:rsidP="00010ECA">
            <w:pPr>
              <w:pStyle w:val="Heading6"/>
              <w:rPr>
                <w:rFonts w:ascii="Arial" w:hAnsi="Arial" w:cs="Arial"/>
                <w:b w:val="0"/>
                <w:bCs w:val="0"/>
                <w:i w:val="0"/>
                <w:iCs w:val="0"/>
                <w:color w:val="000000"/>
                <w:sz w:val="20"/>
                <w:szCs w:val="20"/>
              </w:rPr>
            </w:pPr>
            <w:r>
              <w:rPr>
                <w:rFonts w:ascii="Arial" w:hAnsi="Arial" w:cs="Arial"/>
                <w:b w:val="0"/>
                <w:i w:val="0"/>
                <w:color w:val="000000"/>
                <w:sz w:val="20"/>
                <w:szCs w:val="20"/>
              </w:rPr>
              <w:t>0</w:t>
            </w:r>
            <w:r w:rsidR="00010ECA">
              <w:rPr>
                <w:rFonts w:ascii="Arial" w:hAnsi="Arial" w:cs="Arial"/>
                <w:b w:val="0"/>
                <w:i w:val="0"/>
                <w:color w:val="000000"/>
                <w:sz w:val="20"/>
                <w:szCs w:val="20"/>
              </w:rPr>
              <w:t xml:space="preserve"> - 15</w:t>
            </w:r>
          </w:p>
        </w:tc>
        <w:tc>
          <w:tcPr>
            <w:tcW w:w="720" w:type="dxa"/>
            <w:vAlign w:val="center"/>
          </w:tcPr>
          <w:p w14:paraId="67423E9A"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ppb</w:t>
            </w:r>
          </w:p>
        </w:tc>
        <w:tc>
          <w:tcPr>
            <w:tcW w:w="1057" w:type="dxa"/>
            <w:vAlign w:val="center"/>
          </w:tcPr>
          <w:p w14:paraId="736879ED" w14:textId="0BA5A9BF" w:rsidR="0007016E" w:rsidRPr="005E423B" w:rsidRDefault="003F3221" w:rsidP="003E4C0F">
            <w:pPr>
              <w:pStyle w:val="Heading6"/>
              <w:jc w:val="center"/>
              <w:rPr>
                <w:rFonts w:ascii="Arial" w:hAnsi="Arial" w:cs="Arial"/>
                <w:b w:val="0"/>
                <w:bCs w:val="0"/>
                <w:i w:val="0"/>
                <w:iCs w:val="0"/>
                <w:color w:val="000000"/>
                <w:sz w:val="20"/>
                <w:szCs w:val="20"/>
              </w:rPr>
            </w:pPr>
            <w:r>
              <w:rPr>
                <w:rFonts w:ascii="Arial" w:hAnsi="Arial" w:cs="Arial"/>
                <w:b w:val="0"/>
                <w:i w:val="0"/>
                <w:color w:val="000000"/>
                <w:sz w:val="20"/>
                <w:szCs w:val="20"/>
              </w:rPr>
              <w:t>01/18/22-10/13/22</w:t>
            </w:r>
          </w:p>
        </w:tc>
        <w:tc>
          <w:tcPr>
            <w:tcW w:w="923" w:type="dxa"/>
            <w:vAlign w:val="center"/>
          </w:tcPr>
          <w:p w14:paraId="0A1A6D17" w14:textId="22D1B718" w:rsidR="0007016E" w:rsidRPr="005E423B" w:rsidRDefault="006E5EE1" w:rsidP="009A38C6">
            <w:pPr>
              <w:pStyle w:val="Heading6"/>
              <w:jc w:val="center"/>
              <w:rPr>
                <w:rFonts w:ascii="Arial" w:hAnsi="Arial" w:cs="Arial"/>
                <w:b w:val="0"/>
                <w:bCs w:val="0"/>
                <w:i w:val="0"/>
                <w:iCs w:val="0"/>
                <w:color w:val="000000"/>
                <w:sz w:val="20"/>
                <w:szCs w:val="20"/>
              </w:rPr>
            </w:pPr>
            <w:r>
              <w:rPr>
                <w:rFonts w:ascii="Arial" w:hAnsi="Arial" w:cs="Arial"/>
                <w:b w:val="0"/>
                <w:bCs w:val="0"/>
                <w:i w:val="0"/>
                <w:iCs w:val="0"/>
                <w:color w:val="000000"/>
                <w:sz w:val="20"/>
                <w:szCs w:val="20"/>
              </w:rPr>
              <w:t>N</w:t>
            </w:r>
          </w:p>
        </w:tc>
        <w:tc>
          <w:tcPr>
            <w:tcW w:w="2088" w:type="dxa"/>
            <w:vAlign w:val="center"/>
          </w:tcPr>
          <w:p w14:paraId="32D7C5BA" w14:textId="77777777" w:rsidR="0007016E" w:rsidRPr="005E423B" w:rsidRDefault="0007016E" w:rsidP="009A38C6">
            <w:pPr>
              <w:pStyle w:val="Heading6"/>
              <w:jc w:val="center"/>
              <w:rPr>
                <w:rFonts w:ascii="Arial" w:hAnsi="Arial" w:cs="Arial"/>
                <w:b w:val="0"/>
                <w:bCs w:val="0"/>
                <w:i w:val="0"/>
                <w:iCs w:val="0"/>
                <w:color w:val="auto"/>
                <w:sz w:val="20"/>
                <w:szCs w:val="20"/>
              </w:rPr>
            </w:pPr>
            <w:r w:rsidRPr="005E423B">
              <w:rPr>
                <w:rFonts w:ascii="Arial" w:hAnsi="Arial" w:cs="Arial"/>
                <w:b w:val="0"/>
                <w:i w:val="0"/>
                <w:color w:val="auto"/>
                <w:sz w:val="20"/>
                <w:szCs w:val="20"/>
              </w:rPr>
              <w:t>By-product of drinking water chlorination</w:t>
            </w:r>
          </w:p>
        </w:tc>
      </w:tr>
      <w:tr w:rsidR="0007016E" w:rsidRPr="005E423B" w14:paraId="4DA02053" w14:textId="77777777" w:rsidTr="00BE4DAA">
        <w:tc>
          <w:tcPr>
            <w:tcW w:w="1710" w:type="dxa"/>
            <w:vAlign w:val="center"/>
          </w:tcPr>
          <w:p w14:paraId="3455B10E" w14:textId="77777777" w:rsidR="0007016E" w:rsidRPr="005E423B" w:rsidRDefault="0007016E" w:rsidP="009A38C6">
            <w:pPr>
              <w:pStyle w:val="Heading6"/>
              <w:jc w:val="center"/>
              <w:rPr>
                <w:rFonts w:ascii="Arial" w:hAnsi="Arial" w:cs="Arial"/>
                <w:b w:val="0"/>
                <w:bCs w:val="0"/>
                <w:i w:val="0"/>
                <w:iCs w:val="0"/>
                <w:color w:val="auto"/>
                <w:sz w:val="20"/>
                <w:szCs w:val="20"/>
              </w:rPr>
            </w:pPr>
            <w:r w:rsidRPr="005E423B">
              <w:rPr>
                <w:rFonts w:ascii="Arial" w:hAnsi="Arial" w:cs="Arial"/>
                <w:b w:val="0"/>
                <w:i w:val="0"/>
                <w:color w:val="auto"/>
                <w:sz w:val="20"/>
                <w:szCs w:val="20"/>
              </w:rPr>
              <w:t>Haloacetic Acids (HAA)</w:t>
            </w:r>
          </w:p>
        </w:tc>
        <w:tc>
          <w:tcPr>
            <w:tcW w:w="1170" w:type="dxa"/>
            <w:vAlign w:val="center"/>
          </w:tcPr>
          <w:p w14:paraId="5676306A"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60</w:t>
            </w:r>
          </w:p>
        </w:tc>
        <w:tc>
          <w:tcPr>
            <w:tcW w:w="1260" w:type="dxa"/>
            <w:vAlign w:val="center"/>
          </w:tcPr>
          <w:p w14:paraId="0F2C338B"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N/A</w:t>
            </w:r>
          </w:p>
        </w:tc>
        <w:tc>
          <w:tcPr>
            <w:tcW w:w="990" w:type="dxa"/>
            <w:vAlign w:val="center"/>
          </w:tcPr>
          <w:p w14:paraId="2DC21797" w14:textId="00A78BA7" w:rsidR="0007016E" w:rsidRPr="005E423B" w:rsidRDefault="001E3AAB" w:rsidP="009A38C6">
            <w:pPr>
              <w:pStyle w:val="Heading6"/>
              <w:jc w:val="center"/>
              <w:rPr>
                <w:rFonts w:ascii="Arial" w:hAnsi="Arial" w:cs="Arial"/>
                <w:b w:val="0"/>
                <w:bCs w:val="0"/>
                <w:i w:val="0"/>
                <w:iCs w:val="0"/>
                <w:color w:val="000000"/>
                <w:sz w:val="20"/>
                <w:szCs w:val="20"/>
              </w:rPr>
            </w:pPr>
            <w:r>
              <w:rPr>
                <w:rFonts w:ascii="Arial" w:hAnsi="Arial" w:cs="Arial"/>
                <w:b w:val="0"/>
                <w:i w:val="0"/>
                <w:color w:val="000000"/>
                <w:sz w:val="20"/>
                <w:szCs w:val="20"/>
              </w:rPr>
              <w:t>7.6</w:t>
            </w:r>
          </w:p>
        </w:tc>
        <w:tc>
          <w:tcPr>
            <w:tcW w:w="1170" w:type="dxa"/>
            <w:vAlign w:val="center"/>
          </w:tcPr>
          <w:p w14:paraId="0A0FC943" w14:textId="6F0B1798" w:rsidR="0007016E" w:rsidRPr="005E423B" w:rsidRDefault="005722A3" w:rsidP="003E4C0F">
            <w:pPr>
              <w:pStyle w:val="Heading6"/>
              <w:jc w:val="center"/>
              <w:rPr>
                <w:rFonts w:ascii="Arial" w:hAnsi="Arial" w:cs="Arial"/>
                <w:b w:val="0"/>
                <w:bCs w:val="0"/>
                <w:i w:val="0"/>
                <w:iCs w:val="0"/>
                <w:color w:val="000000"/>
                <w:sz w:val="20"/>
                <w:szCs w:val="20"/>
              </w:rPr>
            </w:pPr>
            <w:r>
              <w:rPr>
                <w:rFonts w:ascii="Arial" w:hAnsi="Arial" w:cs="Arial"/>
                <w:b w:val="0"/>
                <w:i w:val="0"/>
                <w:color w:val="000000"/>
                <w:sz w:val="20"/>
                <w:szCs w:val="20"/>
              </w:rPr>
              <w:t>0</w:t>
            </w:r>
            <w:r w:rsidR="00F74E12" w:rsidRPr="005E423B">
              <w:rPr>
                <w:rFonts w:ascii="Arial" w:hAnsi="Arial" w:cs="Arial"/>
                <w:b w:val="0"/>
                <w:i w:val="0"/>
                <w:color w:val="000000"/>
                <w:sz w:val="20"/>
                <w:szCs w:val="20"/>
              </w:rPr>
              <w:t xml:space="preserve"> – </w:t>
            </w:r>
            <w:r w:rsidR="009C7C4D">
              <w:rPr>
                <w:rFonts w:ascii="Arial" w:hAnsi="Arial" w:cs="Arial"/>
                <w:b w:val="0"/>
                <w:i w:val="0"/>
                <w:color w:val="000000"/>
                <w:sz w:val="20"/>
                <w:szCs w:val="20"/>
              </w:rPr>
              <w:t>7.6</w:t>
            </w:r>
          </w:p>
        </w:tc>
        <w:tc>
          <w:tcPr>
            <w:tcW w:w="720" w:type="dxa"/>
            <w:vAlign w:val="center"/>
          </w:tcPr>
          <w:p w14:paraId="1AA8B4CE" w14:textId="77777777" w:rsidR="0007016E" w:rsidRPr="005E423B" w:rsidRDefault="0007016E" w:rsidP="009A38C6">
            <w:pPr>
              <w:pStyle w:val="Heading6"/>
              <w:jc w:val="center"/>
              <w:rPr>
                <w:rFonts w:ascii="Arial" w:hAnsi="Arial" w:cs="Arial"/>
                <w:b w:val="0"/>
                <w:bCs w:val="0"/>
                <w:i w:val="0"/>
                <w:iCs w:val="0"/>
                <w:color w:val="000000"/>
                <w:sz w:val="20"/>
                <w:szCs w:val="20"/>
              </w:rPr>
            </w:pPr>
            <w:r w:rsidRPr="005E423B">
              <w:rPr>
                <w:rFonts w:ascii="Arial" w:hAnsi="Arial" w:cs="Arial"/>
                <w:b w:val="0"/>
                <w:i w:val="0"/>
                <w:color w:val="000000"/>
                <w:sz w:val="20"/>
                <w:szCs w:val="20"/>
              </w:rPr>
              <w:t>ppb</w:t>
            </w:r>
          </w:p>
        </w:tc>
        <w:tc>
          <w:tcPr>
            <w:tcW w:w="1057" w:type="dxa"/>
            <w:vAlign w:val="center"/>
          </w:tcPr>
          <w:p w14:paraId="552D15C8" w14:textId="3D680F8F" w:rsidR="0007016E" w:rsidRPr="005E423B" w:rsidRDefault="009C7C4D" w:rsidP="003E4C0F">
            <w:pPr>
              <w:pStyle w:val="Heading6"/>
              <w:jc w:val="center"/>
              <w:rPr>
                <w:rFonts w:ascii="Arial" w:hAnsi="Arial" w:cs="Arial"/>
                <w:b w:val="0"/>
                <w:bCs w:val="0"/>
                <w:i w:val="0"/>
                <w:iCs w:val="0"/>
                <w:color w:val="000000"/>
                <w:sz w:val="20"/>
                <w:szCs w:val="20"/>
              </w:rPr>
            </w:pPr>
            <w:r>
              <w:rPr>
                <w:rFonts w:ascii="Arial" w:hAnsi="Arial" w:cs="Arial"/>
                <w:b w:val="0"/>
                <w:i w:val="0"/>
                <w:color w:val="000000"/>
                <w:sz w:val="20"/>
                <w:szCs w:val="20"/>
              </w:rPr>
              <w:t>01/18/22</w:t>
            </w:r>
            <w:r w:rsidR="005722A3">
              <w:rPr>
                <w:rFonts w:ascii="Arial" w:hAnsi="Arial" w:cs="Arial"/>
                <w:b w:val="0"/>
                <w:i w:val="0"/>
                <w:color w:val="000000"/>
                <w:sz w:val="20"/>
                <w:szCs w:val="20"/>
              </w:rPr>
              <w:t>-10/</w:t>
            </w:r>
            <w:r w:rsidR="003E4C0F">
              <w:rPr>
                <w:rFonts w:ascii="Arial" w:hAnsi="Arial" w:cs="Arial"/>
                <w:b w:val="0"/>
                <w:i w:val="0"/>
                <w:color w:val="000000"/>
                <w:sz w:val="20"/>
                <w:szCs w:val="20"/>
              </w:rPr>
              <w:t>1</w:t>
            </w:r>
            <w:r>
              <w:rPr>
                <w:rFonts w:ascii="Arial" w:hAnsi="Arial" w:cs="Arial"/>
                <w:b w:val="0"/>
                <w:i w:val="0"/>
                <w:color w:val="000000"/>
                <w:sz w:val="20"/>
                <w:szCs w:val="20"/>
              </w:rPr>
              <w:t>3</w:t>
            </w:r>
            <w:r w:rsidR="005722A3">
              <w:rPr>
                <w:rFonts w:ascii="Arial" w:hAnsi="Arial" w:cs="Arial"/>
                <w:b w:val="0"/>
                <w:i w:val="0"/>
                <w:color w:val="000000"/>
                <w:sz w:val="20"/>
                <w:szCs w:val="20"/>
              </w:rPr>
              <w:t>/</w:t>
            </w:r>
            <w:r w:rsidR="00CC66B2">
              <w:rPr>
                <w:rFonts w:ascii="Arial" w:hAnsi="Arial" w:cs="Arial"/>
                <w:b w:val="0"/>
                <w:i w:val="0"/>
                <w:color w:val="000000"/>
                <w:sz w:val="20"/>
                <w:szCs w:val="20"/>
              </w:rPr>
              <w:t>2</w:t>
            </w:r>
            <w:r>
              <w:rPr>
                <w:rFonts w:ascii="Arial" w:hAnsi="Arial" w:cs="Arial"/>
                <w:b w:val="0"/>
                <w:i w:val="0"/>
                <w:color w:val="000000"/>
                <w:sz w:val="20"/>
                <w:szCs w:val="20"/>
              </w:rPr>
              <w:t>2</w:t>
            </w:r>
          </w:p>
        </w:tc>
        <w:tc>
          <w:tcPr>
            <w:tcW w:w="923" w:type="dxa"/>
            <w:vAlign w:val="center"/>
          </w:tcPr>
          <w:p w14:paraId="3DA9766B" w14:textId="4890A1D0" w:rsidR="0007016E" w:rsidRPr="005E423B" w:rsidRDefault="009C7C4D" w:rsidP="009A38C6">
            <w:pPr>
              <w:pStyle w:val="Heading6"/>
              <w:jc w:val="center"/>
              <w:rPr>
                <w:rFonts w:ascii="Arial" w:hAnsi="Arial" w:cs="Arial"/>
                <w:b w:val="0"/>
                <w:bCs w:val="0"/>
                <w:i w:val="0"/>
                <w:iCs w:val="0"/>
                <w:color w:val="000000"/>
                <w:sz w:val="20"/>
                <w:szCs w:val="20"/>
              </w:rPr>
            </w:pPr>
            <w:r>
              <w:rPr>
                <w:rFonts w:ascii="Arial" w:hAnsi="Arial" w:cs="Arial"/>
                <w:b w:val="0"/>
                <w:i w:val="0"/>
                <w:color w:val="000000"/>
                <w:sz w:val="20"/>
                <w:szCs w:val="20"/>
              </w:rPr>
              <w:t>N</w:t>
            </w:r>
          </w:p>
        </w:tc>
        <w:tc>
          <w:tcPr>
            <w:tcW w:w="2088" w:type="dxa"/>
            <w:vAlign w:val="center"/>
          </w:tcPr>
          <w:p w14:paraId="2930BBC4" w14:textId="77777777" w:rsidR="0007016E" w:rsidRPr="005E423B" w:rsidRDefault="0007016E" w:rsidP="009A38C6">
            <w:pPr>
              <w:pStyle w:val="Heading6"/>
              <w:jc w:val="center"/>
              <w:rPr>
                <w:rFonts w:ascii="Arial" w:hAnsi="Arial" w:cs="Arial"/>
                <w:b w:val="0"/>
                <w:bCs w:val="0"/>
                <w:i w:val="0"/>
                <w:iCs w:val="0"/>
                <w:color w:val="auto"/>
                <w:sz w:val="20"/>
                <w:szCs w:val="20"/>
              </w:rPr>
            </w:pPr>
            <w:r w:rsidRPr="005E423B">
              <w:rPr>
                <w:rFonts w:ascii="Arial" w:hAnsi="Arial" w:cs="Arial"/>
                <w:b w:val="0"/>
                <w:i w:val="0"/>
                <w:color w:val="auto"/>
                <w:sz w:val="20"/>
                <w:szCs w:val="20"/>
              </w:rPr>
              <w:t>By-product of drinking water chlorination</w:t>
            </w:r>
          </w:p>
        </w:tc>
      </w:tr>
      <w:tr w:rsidR="006B6855" w:rsidRPr="005E423B" w14:paraId="057BC29C" w14:textId="77777777" w:rsidTr="00BE4DAA">
        <w:tc>
          <w:tcPr>
            <w:tcW w:w="1710" w:type="dxa"/>
            <w:vAlign w:val="center"/>
          </w:tcPr>
          <w:p w14:paraId="1304ECFE" w14:textId="77777777" w:rsidR="006B6855" w:rsidRPr="005E423B" w:rsidRDefault="006B6855" w:rsidP="009A38C6">
            <w:pPr>
              <w:pStyle w:val="Heading6"/>
              <w:jc w:val="center"/>
              <w:rPr>
                <w:rFonts w:ascii="Arial" w:hAnsi="Arial" w:cs="Arial"/>
                <w:b w:val="0"/>
                <w:i w:val="0"/>
                <w:color w:val="auto"/>
                <w:sz w:val="20"/>
                <w:szCs w:val="20"/>
              </w:rPr>
            </w:pPr>
            <w:r w:rsidRPr="008F0B0E">
              <w:rPr>
                <w:rFonts w:ascii="Arial" w:hAnsi="Arial" w:cs="Arial"/>
                <w:b w:val="0"/>
                <w:i w:val="0"/>
                <w:color w:val="auto"/>
                <w:sz w:val="20"/>
                <w:szCs w:val="20"/>
              </w:rPr>
              <w:t>Radium – 22</w:t>
            </w:r>
            <w:r w:rsidR="005722A3" w:rsidRPr="008F0B0E">
              <w:rPr>
                <w:rFonts w:ascii="Arial" w:hAnsi="Arial" w:cs="Arial"/>
                <w:b w:val="0"/>
                <w:i w:val="0"/>
                <w:color w:val="auto"/>
                <w:sz w:val="20"/>
                <w:szCs w:val="20"/>
              </w:rPr>
              <w:t>6</w:t>
            </w:r>
          </w:p>
        </w:tc>
        <w:tc>
          <w:tcPr>
            <w:tcW w:w="1170" w:type="dxa"/>
            <w:vAlign w:val="center"/>
          </w:tcPr>
          <w:p w14:paraId="3F0481C6" w14:textId="77777777" w:rsidR="006B6855" w:rsidRPr="005E423B" w:rsidRDefault="006B6855" w:rsidP="009A38C6">
            <w:pPr>
              <w:pStyle w:val="Heading6"/>
              <w:jc w:val="center"/>
              <w:rPr>
                <w:rFonts w:ascii="Arial" w:hAnsi="Arial" w:cs="Arial"/>
                <w:b w:val="0"/>
                <w:i w:val="0"/>
                <w:color w:val="000000"/>
                <w:sz w:val="20"/>
                <w:szCs w:val="20"/>
              </w:rPr>
            </w:pPr>
            <w:r>
              <w:rPr>
                <w:rFonts w:ascii="Arial" w:hAnsi="Arial" w:cs="Arial"/>
                <w:b w:val="0"/>
                <w:i w:val="0"/>
                <w:color w:val="000000"/>
                <w:sz w:val="20"/>
                <w:szCs w:val="20"/>
              </w:rPr>
              <w:t>5</w:t>
            </w:r>
          </w:p>
        </w:tc>
        <w:tc>
          <w:tcPr>
            <w:tcW w:w="1260" w:type="dxa"/>
            <w:vAlign w:val="center"/>
          </w:tcPr>
          <w:p w14:paraId="2AF356EF" w14:textId="77777777" w:rsidR="006B6855" w:rsidRPr="005E423B" w:rsidRDefault="006B6855" w:rsidP="009A38C6">
            <w:pPr>
              <w:pStyle w:val="Heading6"/>
              <w:jc w:val="center"/>
              <w:rPr>
                <w:rFonts w:ascii="Arial" w:hAnsi="Arial" w:cs="Arial"/>
                <w:b w:val="0"/>
                <w:i w:val="0"/>
                <w:color w:val="000000"/>
                <w:sz w:val="20"/>
                <w:szCs w:val="20"/>
              </w:rPr>
            </w:pPr>
            <w:r>
              <w:rPr>
                <w:rFonts w:ascii="Arial" w:hAnsi="Arial" w:cs="Arial"/>
                <w:b w:val="0"/>
                <w:i w:val="0"/>
                <w:color w:val="000000"/>
                <w:sz w:val="20"/>
                <w:szCs w:val="20"/>
              </w:rPr>
              <w:t>0</w:t>
            </w:r>
          </w:p>
        </w:tc>
        <w:tc>
          <w:tcPr>
            <w:tcW w:w="990" w:type="dxa"/>
            <w:vAlign w:val="center"/>
          </w:tcPr>
          <w:p w14:paraId="545AC5AC" w14:textId="77777777" w:rsidR="006B6855" w:rsidRPr="005E423B" w:rsidRDefault="006B6855" w:rsidP="009A38C6">
            <w:pPr>
              <w:pStyle w:val="Heading6"/>
              <w:jc w:val="center"/>
              <w:rPr>
                <w:rFonts w:ascii="Arial" w:hAnsi="Arial" w:cs="Arial"/>
                <w:b w:val="0"/>
                <w:i w:val="0"/>
                <w:color w:val="000000"/>
                <w:sz w:val="20"/>
                <w:szCs w:val="20"/>
              </w:rPr>
            </w:pPr>
            <w:r>
              <w:rPr>
                <w:rFonts w:ascii="Arial" w:hAnsi="Arial" w:cs="Arial"/>
                <w:b w:val="0"/>
                <w:i w:val="0"/>
                <w:color w:val="000000"/>
                <w:sz w:val="20"/>
                <w:szCs w:val="20"/>
              </w:rPr>
              <w:t>.279</w:t>
            </w:r>
          </w:p>
        </w:tc>
        <w:tc>
          <w:tcPr>
            <w:tcW w:w="1170" w:type="dxa"/>
            <w:vAlign w:val="center"/>
          </w:tcPr>
          <w:p w14:paraId="395E2FD3" w14:textId="77777777" w:rsidR="006B6855" w:rsidRPr="005E423B" w:rsidRDefault="006B6855" w:rsidP="00B87C82">
            <w:pPr>
              <w:pStyle w:val="Heading6"/>
              <w:jc w:val="center"/>
              <w:rPr>
                <w:rFonts w:ascii="Arial" w:hAnsi="Arial" w:cs="Arial"/>
                <w:b w:val="0"/>
                <w:i w:val="0"/>
                <w:color w:val="000000"/>
                <w:sz w:val="20"/>
                <w:szCs w:val="20"/>
              </w:rPr>
            </w:pPr>
            <w:r>
              <w:rPr>
                <w:rFonts w:ascii="Arial" w:hAnsi="Arial" w:cs="Arial"/>
                <w:b w:val="0"/>
                <w:i w:val="0"/>
                <w:color w:val="000000"/>
                <w:sz w:val="20"/>
                <w:szCs w:val="20"/>
              </w:rPr>
              <w:t>.279-.279</w:t>
            </w:r>
          </w:p>
        </w:tc>
        <w:tc>
          <w:tcPr>
            <w:tcW w:w="720" w:type="dxa"/>
            <w:vAlign w:val="center"/>
          </w:tcPr>
          <w:p w14:paraId="6D5D9169" w14:textId="77777777" w:rsidR="006B6855" w:rsidRPr="005E423B" w:rsidRDefault="006B6855" w:rsidP="009A38C6">
            <w:pPr>
              <w:pStyle w:val="Heading6"/>
              <w:jc w:val="center"/>
              <w:rPr>
                <w:rFonts w:ascii="Arial" w:hAnsi="Arial" w:cs="Arial"/>
                <w:b w:val="0"/>
                <w:i w:val="0"/>
                <w:color w:val="000000"/>
                <w:sz w:val="20"/>
                <w:szCs w:val="20"/>
              </w:rPr>
            </w:pPr>
            <w:r>
              <w:rPr>
                <w:rFonts w:ascii="Arial" w:hAnsi="Arial" w:cs="Arial"/>
                <w:b w:val="0"/>
                <w:i w:val="0"/>
                <w:color w:val="000000"/>
                <w:sz w:val="20"/>
                <w:szCs w:val="20"/>
              </w:rPr>
              <w:t>pCi/L</w:t>
            </w:r>
          </w:p>
        </w:tc>
        <w:tc>
          <w:tcPr>
            <w:tcW w:w="1057" w:type="dxa"/>
            <w:vAlign w:val="center"/>
          </w:tcPr>
          <w:p w14:paraId="39A0483B" w14:textId="77777777" w:rsidR="006B6855" w:rsidRPr="005E423B" w:rsidRDefault="006B6855" w:rsidP="00F74E12">
            <w:pPr>
              <w:pStyle w:val="Heading6"/>
              <w:jc w:val="center"/>
              <w:rPr>
                <w:rFonts w:ascii="Arial" w:hAnsi="Arial" w:cs="Arial"/>
                <w:b w:val="0"/>
                <w:i w:val="0"/>
                <w:color w:val="000000"/>
                <w:sz w:val="20"/>
                <w:szCs w:val="20"/>
              </w:rPr>
            </w:pPr>
            <w:r>
              <w:rPr>
                <w:rFonts w:ascii="Arial" w:hAnsi="Arial" w:cs="Arial"/>
                <w:b w:val="0"/>
                <w:i w:val="0"/>
                <w:color w:val="000000"/>
                <w:sz w:val="20"/>
                <w:szCs w:val="20"/>
              </w:rPr>
              <w:t>10/17/17</w:t>
            </w:r>
          </w:p>
        </w:tc>
        <w:tc>
          <w:tcPr>
            <w:tcW w:w="923" w:type="dxa"/>
            <w:vAlign w:val="center"/>
          </w:tcPr>
          <w:p w14:paraId="54FFC63D" w14:textId="77777777" w:rsidR="006B6855" w:rsidRPr="005E423B" w:rsidRDefault="006B6855" w:rsidP="009A38C6">
            <w:pPr>
              <w:pStyle w:val="Heading6"/>
              <w:jc w:val="center"/>
              <w:rPr>
                <w:rFonts w:ascii="Arial" w:hAnsi="Arial" w:cs="Arial"/>
                <w:b w:val="0"/>
                <w:i w:val="0"/>
                <w:color w:val="000000"/>
                <w:sz w:val="20"/>
                <w:szCs w:val="20"/>
              </w:rPr>
            </w:pPr>
            <w:r>
              <w:rPr>
                <w:rFonts w:ascii="Arial" w:hAnsi="Arial" w:cs="Arial"/>
                <w:b w:val="0"/>
                <w:i w:val="0"/>
                <w:color w:val="000000"/>
                <w:sz w:val="20"/>
                <w:szCs w:val="20"/>
              </w:rPr>
              <w:t>N</w:t>
            </w:r>
          </w:p>
        </w:tc>
        <w:tc>
          <w:tcPr>
            <w:tcW w:w="2088" w:type="dxa"/>
            <w:vAlign w:val="center"/>
          </w:tcPr>
          <w:p w14:paraId="736504F3" w14:textId="77777777" w:rsidR="006B6855" w:rsidRPr="005E423B" w:rsidRDefault="006B6855" w:rsidP="009A38C6">
            <w:pPr>
              <w:pStyle w:val="Heading6"/>
              <w:jc w:val="center"/>
              <w:rPr>
                <w:rFonts w:ascii="Arial" w:hAnsi="Arial" w:cs="Arial"/>
                <w:b w:val="0"/>
                <w:i w:val="0"/>
                <w:color w:val="auto"/>
                <w:sz w:val="20"/>
                <w:szCs w:val="20"/>
              </w:rPr>
            </w:pPr>
            <w:r>
              <w:rPr>
                <w:rFonts w:ascii="Arial" w:hAnsi="Arial" w:cs="Arial"/>
                <w:b w:val="0"/>
                <w:i w:val="0"/>
                <w:color w:val="auto"/>
                <w:sz w:val="20"/>
                <w:szCs w:val="20"/>
              </w:rPr>
              <w:t>Erosion of natural deposits.</w:t>
            </w:r>
          </w:p>
        </w:tc>
      </w:tr>
      <w:tr w:rsidR="00F74E12" w:rsidRPr="005E423B" w14:paraId="0AD2A224" w14:textId="77777777" w:rsidTr="00BE4DAA">
        <w:tc>
          <w:tcPr>
            <w:tcW w:w="1710" w:type="dxa"/>
            <w:tcBorders>
              <w:bottom w:val="single" w:sz="4" w:space="0" w:color="auto"/>
            </w:tcBorders>
            <w:vAlign w:val="center"/>
          </w:tcPr>
          <w:p w14:paraId="77E59689" w14:textId="77777777" w:rsidR="00F74E12" w:rsidRPr="005E423B" w:rsidRDefault="00F74E12" w:rsidP="00221350">
            <w:pPr>
              <w:pStyle w:val="Heading6"/>
              <w:jc w:val="center"/>
              <w:rPr>
                <w:rFonts w:ascii="Arial" w:hAnsi="Arial" w:cs="Arial"/>
                <w:b w:val="0"/>
                <w:bCs w:val="0"/>
                <w:i w:val="0"/>
                <w:iCs w:val="0"/>
                <w:color w:val="auto"/>
                <w:sz w:val="20"/>
                <w:szCs w:val="20"/>
              </w:rPr>
            </w:pPr>
            <w:r w:rsidRPr="005E423B">
              <w:rPr>
                <w:rFonts w:ascii="Arial" w:hAnsi="Arial" w:cs="Arial"/>
                <w:b w:val="0"/>
                <w:bCs w:val="0"/>
                <w:i w:val="0"/>
                <w:iCs w:val="0"/>
                <w:color w:val="auto"/>
                <w:sz w:val="20"/>
                <w:szCs w:val="20"/>
              </w:rPr>
              <w:t>Chlorine (Distribution)</w:t>
            </w:r>
          </w:p>
        </w:tc>
        <w:tc>
          <w:tcPr>
            <w:tcW w:w="1170" w:type="dxa"/>
            <w:tcBorders>
              <w:bottom w:val="single" w:sz="4" w:space="0" w:color="auto"/>
            </w:tcBorders>
            <w:vAlign w:val="center"/>
          </w:tcPr>
          <w:p w14:paraId="3DCD0AFE" w14:textId="77777777" w:rsidR="00F74E12" w:rsidRPr="005E423B" w:rsidRDefault="00F74E12">
            <w:pPr>
              <w:pStyle w:val="Heading6"/>
              <w:jc w:val="center"/>
              <w:rPr>
                <w:rFonts w:ascii="Arial" w:hAnsi="Arial" w:cs="Arial"/>
                <w:b w:val="0"/>
                <w:bCs w:val="0"/>
                <w:i w:val="0"/>
                <w:iCs w:val="0"/>
                <w:color w:val="auto"/>
                <w:sz w:val="20"/>
                <w:szCs w:val="20"/>
              </w:rPr>
            </w:pPr>
            <w:r w:rsidRPr="005E423B">
              <w:rPr>
                <w:rFonts w:ascii="Arial" w:hAnsi="Arial" w:cs="Arial"/>
                <w:b w:val="0"/>
                <w:bCs w:val="0"/>
                <w:i w:val="0"/>
                <w:iCs w:val="0"/>
                <w:color w:val="auto"/>
                <w:sz w:val="20"/>
                <w:szCs w:val="20"/>
              </w:rPr>
              <w:t>MRDL = 4</w:t>
            </w:r>
          </w:p>
        </w:tc>
        <w:tc>
          <w:tcPr>
            <w:tcW w:w="1260" w:type="dxa"/>
            <w:tcBorders>
              <w:bottom w:val="single" w:sz="4" w:space="0" w:color="auto"/>
            </w:tcBorders>
            <w:vAlign w:val="center"/>
          </w:tcPr>
          <w:p w14:paraId="7E2B8A9C" w14:textId="77777777" w:rsidR="00F74E12" w:rsidRPr="005E423B" w:rsidRDefault="00F74E12">
            <w:pPr>
              <w:pStyle w:val="Heading6"/>
              <w:jc w:val="center"/>
              <w:rPr>
                <w:rFonts w:ascii="Arial" w:hAnsi="Arial" w:cs="Arial"/>
                <w:b w:val="0"/>
                <w:bCs w:val="0"/>
                <w:i w:val="0"/>
                <w:iCs w:val="0"/>
                <w:color w:val="auto"/>
                <w:sz w:val="20"/>
                <w:szCs w:val="20"/>
              </w:rPr>
            </w:pPr>
            <w:r w:rsidRPr="005E423B">
              <w:rPr>
                <w:rFonts w:ascii="Arial" w:hAnsi="Arial" w:cs="Arial"/>
                <w:b w:val="0"/>
                <w:bCs w:val="0"/>
                <w:i w:val="0"/>
                <w:iCs w:val="0"/>
                <w:color w:val="auto"/>
                <w:sz w:val="20"/>
                <w:szCs w:val="20"/>
              </w:rPr>
              <w:t>MRDLG = 4</w:t>
            </w:r>
          </w:p>
        </w:tc>
        <w:tc>
          <w:tcPr>
            <w:tcW w:w="990" w:type="dxa"/>
            <w:tcBorders>
              <w:bottom w:val="single" w:sz="4" w:space="0" w:color="auto"/>
            </w:tcBorders>
            <w:vAlign w:val="center"/>
          </w:tcPr>
          <w:p w14:paraId="677188CB" w14:textId="781EC81A" w:rsidR="00F74E12" w:rsidRPr="005E423B" w:rsidRDefault="00CC66B2" w:rsidP="003E4C0F">
            <w:pPr>
              <w:pStyle w:val="Heading6"/>
              <w:jc w:val="center"/>
              <w:rPr>
                <w:rFonts w:ascii="Arial" w:hAnsi="Arial" w:cs="Arial"/>
                <w:b w:val="0"/>
                <w:bCs w:val="0"/>
                <w:i w:val="0"/>
                <w:iCs w:val="0"/>
                <w:color w:val="auto"/>
                <w:sz w:val="20"/>
                <w:szCs w:val="20"/>
              </w:rPr>
            </w:pPr>
            <w:r>
              <w:rPr>
                <w:rFonts w:ascii="Arial" w:hAnsi="Arial" w:cs="Arial"/>
                <w:b w:val="0"/>
                <w:bCs w:val="0"/>
                <w:i w:val="0"/>
                <w:iCs w:val="0"/>
                <w:color w:val="auto"/>
                <w:sz w:val="20"/>
                <w:szCs w:val="20"/>
              </w:rPr>
              <w:t>.9</w:t>
            </w:r>
            <w:r w:rsidR="009F6CF5">
              <w:rPr>
                <w:rFonts w:ascii="Arial" w:hAnsi="Arial" w:cs="Arial"/>
                <w:b w:val="0"/>
                <w:bCs w:val="0"/>
                <w:i w:val="0"/>
                <w:iCs w:val="0"/>
                <w:color w:val="auto"/>
                <w:sz w:val="20"/>
                <w:szCs w:val="20"/>
              </w:rPr>
              <w:t>8</w:t>
            </w:r>
          </w:p>
        </w:tc>
        <w:tc>
          <w:tcPr>
            <w:tcW w:w="1170" w:type="dxa"/>
            <w:tcBorders>
              <w:bottom w:val="single" w:sz="4" w:space="0" w:color="auto"/>
            </w:tcBorders>
            <w:vAlign w:val="center"/>
          </w:tcPr>
          <w:p w14:paraId="0999B2FC" w14:textId="77777777" w:rsidR="00F74E12" w:rsidRPr="005E423B" w:rsidRDefault="00F74E12" w:rsidP="001527B2">
            <w:pPr>
              <w:pStyle w:val="Heading6"/>
              <w:jc w:val="center"/>
              <w:rPr>
                <w:rFonts w:ascii="Arial" w:hAnsi="Arial" w:cs="Arial"/>
                <w:b w:val="0"/>
                <w:bCs w:val="0"/>
                <w:i w:val="0"/>
                <w:iCs w:val="0"/>
                <w:color w:val="auto"/>
                <w:sz w:val="20"/>
                <w:szCs w:val="20"/>
              </w:rPr>
            </w:pPr>
            <w:r w:rsidRPr="005E423B">
              <w:rPr>
                <w:rFonts w:ascii="Arial" w:hAnsi="Arial" w:cs="Arial"/>
                <w:b w:val="0"/>
                <w:bCs w:val="0"/>
                <w:i w:val="0"/>
                <w:iCs w:val="0"/>
                <w:color w:val="auto"/>
                <w:sz w:val="20"/>
                <w:szCs w:val="20"/>
              </w:rPr>
              <w:t>-</w:t>
            </w:r>
          </w:p>
        </w:tc>
        <w:tc>
          <w:tcPr>
            <w:tcW w:w="720" w:type="dxa"/>
            <w:tcBorders>
              <w:bottom w:val="single" w:sz="4" w:space="0" w:color="auto"/>
            </w:tcBorders>
            <w:vAlign w:val="center"/>
          </w:tcPr>
          <w:p w14:paraId="68741BDA" w14:textId="77777777" w:rsidR="00F74E12" w:rsidRPr="005E423B" w:rsidRDefault="00F74E12">
            <w:pPr>
              <w:pStyle w:val="Heading6"/>
              <w:jc w:val="center"/>
              <w:rPr>
                <w:rFonts w:ascii="Arial" w:hAnsi="Arial" w:cs="Arial"/>
                <w:b w:val="0"/>
                <w:bCs w:val="0"/>
                <w:i w:val="0"/>
                <w:iCs w:val="0"/>
                <w:color w:val="auto"/>
                <w:sz w:val="20"/>
                <w:szCs w:val="20"/>
              </w:rPr>
            </w:pPr>
            <w:r w:rsidRPr="005E423B">
              <w:rPr>
                <w:rFonts w:ascii="Arial" w:hAnsi="Arial" w:cs="Arial"/>
                <w:b w:val="0"/>
                <w:bCs w:val="0"/>
                <w:i w:val="0"/>
                <w:iCs w:val="0"/>
                <w:color w:val="auto"/>
                <w:sz w:val="20"/>
                <w:szCs w:val="20"/>
              </w:rPr>
              <w:t>ppm</w:t>
            </w:r>
          </w:p>
        </w:tc>
        <w:tc>
          <w:tcPr>
            <w:tcW w:w="1057" w:type="dxa"/>
            <w:tcBorders>
              <w:bottom w:val="single" w:sz="4" w:space="0" w:color="auto"/>
            </w:tcBorders>
            <w:vAlign w:val="center"/>
          </w:tcPr>
          <w:p w14:paraId="495D5DC6" w14:textId="747A4E09" w:rsidR="00F74E12" w:rsidRPr="005E423B" w:rsidRDefault="00DD1DAC" w:rsidP="00001F4E">
            <w:pPr>
              <w:pStyle w:val="Heading6"/>
              <w:jc w:val="center"/>
              <w:rPr>
                <w:rFonts w:ascii="Arial" w:hAnsi="Arial" w:cs="Arial"/>
                <w:b w:val="0"/>
                <w:bCs w:val="0"/>
                <w:i w:val="0"/>
                <w:iCs w:val="0"/>
                <w:color w:val="auto"/>
                <w:sz w:val="20"/>
                <w:szCs w:val="20"/>
              </w:rPr>
            </w:pPr>
            <w:r>
              <w:rPr>
                <w:rFonts w:ascii="Arial" w:hAnsi="Arial" w:cs="Arial"/>
                <w:b w:val="0"/>
                <w:bCs w:val="0"/>
                <w:i w:val="0"/>
                <w:iCs w:val="0"/>
                <w:color w:val="auto"/>
                <w:sz w:val="20"/>
                <w:szCs w:val="20"/>
              </w:rPr>
              <w:t>07/23</w:t>
            </w:r>
          </w:p>
        </w:tc>
        <w:tc>
          <w:tcPr>
            <w:tcW w:w="923" w:type="dxa"/>
            <w:tcBorders>
              <w:bottom w:val="single" w:sz="4" w:space="0" w:color="auto"/>
            </w:tcBorders>
            <w:vAlign w:val="center"/>
          </w:tcPr>
          <w:p w14:paraId="1DE35E22" w14:textId="77777777" w:rsidR="00F74E12" w:rsidRPr="005E423B" w:rsidRDefault="00F74E12">
            <w:pPr>
              <w:pStyle w:val="Heading6"/>
              <w:jc w:val="center"/>
              <w:rPr>
                <w:rFonts w:ascii="Arial" w:hAnsi="Arial" w:cs="Arial"/>
                <w:b w:val="0"/>
                <w:bCs w:val="0"/>
                <w:i w:val="0"/>
                <w:iCs w:val="0"/>
                <w:color w:val="auto"/>
                <w:sz w:val="20"/>
                <w:szCs w:val="20"/>
              </w:rPr>
            </w:pPr>
            <w:r w:rsidRPr="005E423B">
              <w:rPr>
                <w:rFonts w:ascii="Arial" w:hAnsi="Arial" w:cs="Arial"/>
                <w:b w:val="0"/>
                <w:bCs w:val="0"/>
                <w:i w:val="0"/>
                <w:iCs w:val="0"/>
                <w:color w:val="auto"/>
                <w:sz w:val="20"/>
                <w:szCs w:val="20"/>
              </w:rPr>
              <w:t>N</w:t>
            </w:r>
          </w:p>
        </w:tc>
        <w:tc>
          <w:tcPr>
            <w:tcW w:w="2088" w:type="dxa"/>
            <w:tcBorders>
              <w:bottom w:val="single" w:sz="4" w:space="0" w:color="auto"/>
            </w:tcBorders>
            <w:vAlign w:val="center"/>
          </w:tcPr>
          <w:p w14:paraId="369EF2BA" w14:textId="77777777" w:rsidR="00F74E12" w:rsidRPr="005E423B" w:rsidRDefault="00F74E12">
            <w:pPr>
              <w:pStyle w:val="Heading6"/>
              <w:jc w:val="center"/>
              <w:rPr>
                <w:rFonts w:ascii="Arial" w:hAnsi="Arial" w:cs="Arial"/>
                <w:b w:val="0"/>
                <w:bCs w:val="0"/>
                <w:i w:val="0"/>
                <w:iCs w:val="0"/>
                <w:color w:val="auto"/>
                <w:sz w:val="20"/>
                <w:szCs w:val="20"/>
              </w:rPr>
            </w:pPr>
            <w:r w:rsidRPr="005E423B">
              <w:rPr>
                <w:rFonts w:ascii="Arial" w:hAnsi="Arial" w:cs="Arial"/>
                <w:b w:val="0"/>
                <w:bCs w:val="0"/>
                <w:i w:val="0"/>
                <w:iCs w:val="0"/>
                <w:color w:val="auto"/>
                <w:sz w:val="20"/>
                <w:szCs w:val="20"/>
              </w:rPr>
              <w:t>Water Additive Used to Control Microbes</w:t>
            </w:r>
          </w:p>
        </w:tc>
      </w:tr>
    </w:tbl>
    <w:p w14:paraId="4DA2E704" w14:textId="77777777" w:rsidR="000D4EFC" w:rsidRPr="005E423B" w:rsidRDefault="000D4EFC">
      <w:pPr>
        <w:rPr>
          <w:rFonts w:ascii="Arial" w:hAnsi="Arial" w:cs="Arial"/>
          <w:sz w:val="20"/>
          <w:szCs w:val="20"/>
        </w:rPr>
      </w:pPr>
    </w:p>
    <w:p w14:paraId="7D85572C" w14:textId="77777777" w:rsidR="0007016E" w:rsidRDefault="005E423B">
      <w:pPr>
        <w:rPr>
          <w:rFonts w:ascii="Arial" w:hAnsi="Arial" w:cs="Arial"/>
          <w:sz w:val="20"/>
          <w:szCs w:val="20"/>
        </w:rPr>
      </w:pPr>
      <w:r>
        <w:rPr>
          <w:rFonts w:ascii="Arial" w:hAnsi="Arial" w:cs="Arial"/>
          <w:sz w:val="20"/>
          <w:szCs w:val="20"/>
        </w:rPr>
        <w:t>*EPA’s MCL for fluoride is 4 ppm.  However, Pennsylvania has set a lower MCL to better protect human health.</w:t>
      </w:r>
    </w:p>
    <w:p w14:paraId="7F6E2133" w14:textId="77777777" w:rsidR="005E423B" w:rsidRDefault="005E423B">
      <w:pPr>
        <w:rPr>
          <w:rFonts w:ascii="Arial" w:hAnsi="Arial" w:cs="Arial"/>
          <w:sz w:val="20"/>
          <w:szCs w:val="20"/>
        </w:rPr>
      </w:pPr>
    </w:p>
    <w:p w14:paraId="3EFCA939" w14:textId="77777777" w:rsidR="005E423B" w:rsidRDefault="005E423B">
      <w:pPr>
        <w:rPr>
          <w:rFonts w:ascii="Arial" w:hAnsi="Arial" w:cs="Arial"/>
          <w:sz w:val="20"/>
          <w:szCs w:val="20"/>
        </w:rPr>
      </w:pPr>
    </w:p>
    <w:tbl>
      <w:tblPr>
        <w:tblW w:w="11070" w:type="dxa"/>
        <w:tblInd w:w="-7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10"/>
        <w:gridCol w:w="1710"/>
        <w:gridCol w:w="1350"/>
        <w:gridCol w:w="1350"/>
        <w:gridCol w:w="810"/>
        <w:gridCol w:w="1170"/>
        <w:gridCol w:w="1170"/>
        <w:gridCol w:w="1800"/>
      </w:tblGrid>
      <w:tr w:rsidR="00780070" w:rsidRPr="005E423B" w14:paraId="23269DFA" w14:textId="77777777" w:rsidTr="00780070">
        <w:trPr>
          <w:trHeight w:val="372"/>
        </w:trPr>
        <w:tc>
          <w:tcPr>
            <w:tcW w:w="1710" w:type="dxa"/>
            <w:tcBorders>
              <w:top w:val="single" w:sz="8" w:space="0" w:color="000000"/>
              <w:left w:val="single" w:sz="8" w:space="0" w:color="000000"/>
              <w:bottom w:val="single" w:sz="8" w:space="0" w:color="000000"/>
              <w:right w:val="single" w:sz="6" w:space="0" w:color="000000"/>
            </w:tcBorders>
            <w:shd w:val="clear" w:color="auto" w:fill="BFBFBF" w:themeFill="background1" w:themeFillShade="BF"/>
            <w:vAlign w:val="center"/>
          </w:tcPr>
          <w:p w14:paraId="0327B645"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Contaminant</w:t>
            </w:r>
          </w:p>
        </w:tc>
        <w:tc>
          <w:tcPr>
            <w:tcW w:w="1710" w:type="dxa"/>
            <w:tcBorders>
              <w:top w:val="single" w:sz="8" w:space="0" w:color="000000"/>
              <w:left w:val="single" w:sz="8" w:space="0" w:color="000000"/>
              <w:bottom w:val="single" w:sz="8" w:space="0" w:color="000000"/>
              <w:right w:val="single" w:sz="6" w:space="0" w:color="000000"/>
            </w:tcBorders>
            <w:shd w:val="clear" w:color="auto" w:fill="BFBFBF" w:themeFill="background1" w:themeFillShade="BF"/>
            <w:vAlign w:val="center"/>
          </w:tcPr>
          <w:p w14:paraId="258821F3"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Minimum Disinfectant</w:t>
            </w:r>
          </w:p>
          <w:p w14:paraId="728B398C"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Residual</w:t>
            </w:r>
          </w:p>
        </w:tc>
        <w:tc>
          <w:tcPr>
            <w:tcW w:w="1350" w:type="dxa"/>
            <w:tcBorders>
              <w:top w:val="single" w:sz="8" w:space="0" w:color="000000"/>
              <w:left w:val="single" w:sz="8" w:space="0" w:color="000000"/>
              <w:bottom w:val="single" w:sz="8" w:space="0" w:color="000000"/>
              <w:right w:val="single" w:sz="6" w:space="0" w:color="000000"/>
            </w:tcBorders>
            <w:shd w:val="clear" w:color="auto" w:fill="BFBFBF" w:themeFill="background1" w:themeFillShade="BF"/>
            <w:vAlign w:val="center"/>
          </w:tcPr>
          <w:p w14:paraId="622BB1A2"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Lowest</w:t>
            </w:r>
          </w:p>
          <w:p w14:paraId="414A84C5"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Level Detected</w:t>
            </w:r>
          </w:p>
        </w:tc>
        <w:tc>
          <w:tcPr>
            <w:tcW w:w="1350" w:type="dxa"/>
            <w:tcBorders>
              <w:top w:val="single" w:sz="8" w:space="0" w:color="000000"/>
              <w:left w:val="single" w:sz="8" w:space="0" w:color="000000"/>
              <w:bottom w:val="single" w:sz="8" w:space="0" w:color="000000"/>
              <w:right w:val="single" w:sz="6" w:space="0" w:color="000000"/>
            </w:tcBorders>
            <w:shd w:val="clear" w:color="auto" w:fill="BFBFBF" w:themeFill="background1" w:themeFillShade="BF"/>
            <w:vAlign w:val="center"/>
          </w:tcPr>
          <w:p w14:paraId="62D44923"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Range of Detections</w:t>
            </w:r>
          </w:p>
        </w:tc>
        <w:tc>
          <w:tcPr>
            <w:tcW w:w="810" w:type="dxa"/>
            <w:tcBorders>
              <w:top w:val="single" w:sz="8" w:space="0" w:color="000000"/>
              <w:left w:val="single" w:sz="8" w:space="0" w:color="000000"/>
              <w:bottom w:val="single" w:sz="8" w:space="0" w:color="000000"/>
              <w:right w:val="single" w:sz="6" w:space="0" w:color="000000"/>
            </w:tcBorders>
            <w:shd w:val="clear" w:color="auto" w:fill="BFBFBF" w:themeFill="background1" w:themeFillShade="BF"/>
            <w:vAlign w:val="center"/>
          </w:tcPr>
          <w:p w14:paraId="0506C02D"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Units</w:t>
            </w:r>
          </w:p>
        </w:tc>
        <w:tc>
          <w:tcPr>
            <w:tcW w:w="1170" w:type="dxa"/>
            <w:tcBorders>
              <w:top w:val="single" w:sz="8" w:space="0" w:color="000000"/>
              <w:left w:val="single" w:sz="8" w:space="0" w:color="000000"/>
              <w:bottom w:val="single" w:sz="8" w:space="0" w:color="000000"/>
              <w:right w:val="single" w:sz="6" w:space="0" w:color="000000"/>
            </w:tcBorders>
            <w:shd w:val="clear" w:color="auto" w:fill="BFBFBF" w:themeFill="background1" w:themeFillShade="BF"/>
            <w:vAlign w:val="center"/>
          </w:tcPr>
          <w:p w14:paraId="6F072682"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Sample Date</w:t>
            </w:r>
          </w:p>
        </w:tc>
        <w:tc>
          <w:tcPr>
            <w:tcW w:w="1170" w:type="dxa"/>
            <w:tcBorders>
              <w:top w:val="single" w:sz="8" w:space="0" w:color="000000"/>
              <w:left w:val="single" w:sz="8" w:space="0" w:color="000000"/>
              <w:bottom w:val="single" w:sz="8" w:space="0" w:color="000000"/>
              <w:right w:val="single" w:sz="6" w:space="0" w:color="000000"/>
            </w:tcBorders>
            <w:shd w:val="clear" w:color="auto" w:fill="BFBFBF" w:themeFill="background1" w:themeFillShade="BF"/>
            <w:vAlign w:val="center"/>
          </w:tcPr>
          <w:p w14:paraId="005D30DB"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Violation Y/N</w:t>
            </w:r>
          </w:p>
        </w:tc>
        <w:tc>
          <w:tcPr>
            <w:tcW w:w="18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227FD21" w14:textId="77777777" w:rsidR="00780070" w:rsidRPr="005E423B" w:rsidRDefault="00780070" w:rsidP="00D634AE">
            <w:pPr>
              <w:jc w:val="center"/>
              <w:rPr>
                <w:rFonts w:ascii="Arial" w:hAnsi="Arial" w:cs="Arial"/>
                <w:color w:val="000000"/>
                <w:sz w:val="20"/>
                <w:szCs w:val="20"/>
              </w:rPr>
            </w:pPr>
            <w:r w:rsidRPr="005E423B">
              <w:rPr>
                <w:rFonts w:ascii="Arial" w:hAnsi="Arial" w:cs="Arial"/>
                <w:b/>
                <w:bCs/>
                <w:color w:val="000000"/>
                <w:sz w:val="20"/>
                <w:szCs w:val="20"/>
              </w:rPr>
              <w:t>Sources of Contamination</w:t>
            </w:r>
          </w:p>
        </w:tc>
      </w:tr>
      <w:tr w:rsidR="00780070" w:rsidRPr="005E423B" w14:paraId="24F8EE28" w14:textId="77777777" w:rsidTr="00780070">
        <w:trPr>
          <w:trHeight w:val="175"/>
        </w:trPr>
        <w:tc>
          <w:tcPr>
            <w:tcW w:w="1710"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B875080" w14:textId="77777777" w:rsidR="00780070" w:rsidRPr="005E423B" w:rsidRDefault="00780070" w:rsidP="00D634AE">
            <w:pPr>
              <w:jc w:val="center"/>
              <w:rPr>
                <w:rFonts w:ascii="Arial" w:hAnsi="Arial" w:cs="Arial"/>
                <w:color w:val="000000"/>
                <w:sz w:val="20"/>
                <w:szCs w:val="20"/>
              </w:rPr>
            </w:pPr>
            <w:r w:rsidRPr="005E423B">
              <w:rPr>
                <w:rFonts w:ascii="Arial" w:hAnsi="Arial" w:cs="Arial"/>
                <w:color w:val="000000"/>
                <w:sz w:val="20"/>
                <w:szCs w:val="20"/>
              </w:rPr>
              <w:t>Chlorine</w:t>
            </w:r>
          </w:p>
        </w:tc>
        <w:tc>
          <w:tcPr>
            <w:tcW w:w="1710"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312811E5" w14:textId="77777777" w:rsidR="00780070" w:rsidRPr="005E423B" w:rsidRDefault="00780070" w:rsidP="00C52146">
            <w:pPr>
              <w:jc w:val="center"/>
              <w:rPr>
                <w:rFonts w:ascii="Arial" w:hAnsi="Arial" w:cs="Arial"/>
                <w:color w:val="000000"/>
                <w:sz w:val="20"/>
                <w:szCs w:val="20"/>
              </w:rPr>
            </w:pPr>
            <w:r w:rsidRPr="005E423B">
              <w:rPr>
                <w:rFonts w:ascii="Arial" w:hAnsi="Arial" w:cs="Arial"/>
                <w:color w:val="000000"/>
                <w:sz w:val="20"/>
                <w:szCs w:val="20"/>
              </w:rPr>
              <w:t>0.2</w:t>
            </w:r>
            <w:r w:rsidR="000B153F">
              <w:rPr>
                <w:rFonts w:ascii="Arial" w:hAnsi="Arial" w:cs="Arial"/>
                <w:color w:val="000000"/>
                <w:sz w:val="20"/>
                <w:szCs w:val="20"/>
              </w:rPr>
              <w:t>0</w:t>
            </w:r>
          </w:p>
        </w:tc>
        <w:tc>
          <w:tcPr>
            <w:tcW w:w="1350"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9435E66" w14:textId="132C99B9" w:rsidR="00780070" w:rsidRPr="005E423B" w:rsidRDefault="000B153F" w:rsidP="003E4C0F">
            <w:pPr>
              <w:jc w:val="center"/>
              <w:rPr>
                <w:rFonts w:ascii="Arial" w:hAnsi="Arial" w:cs="Arial"/>
                <w:color w:val="000000"/>
                <w:sz w:val="20"/>
                <w:szCs w:val="20"/>
              </w:rPr>
            </w:pPr>
            <w:r>
              <w:rPr>
                <w:rFonts w:ascii="Arial" w:hAnsi="Arial" w:cs="Arial"/>
                <w:color w:val="000000"/>
                <w:sz w:val="20"/>
                <w:szCs w:val="20"/>
              </w:rPr>
              <w:t>0.</w:t>
            </w:r>
            <w:r w:rsidR="00CC66B2">
              <w:rPr>
                <w:rFonts w:ascii="Arial" w:hAnsi="Arial" w:cs="Arial"/>
                <w:color w:val="000000"/>
                <w:sz w:val="20"/>
                <w:szCs w:val="20"/>
              </w:rPr>
              <w:t>8</w:t>
            </w:r>
            <w:r w:rsidR="002D571C">
              <w:rPr>
                <w:rFonts w:ascii="Arial" w:hAnsi="Arial" w:cs="Arial"/>
                <w:color w:val="000000"/>
                <w:sz w:val="20"/>
                <w:szCs w:val="20"/>
              </w:rPr>
              <w:t>1</w:t>
            </w:r>
          </w:p>
        </w:tc>
        <w:tc>
          <w:tcPr>
            <w:tcW w:w="1350"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58895196" w14:textId="1F4BB875" w:rsidR="00780070" w:rsidRPr="005E423B" w:rsidRDefault="00E540FA" w:rsidP="003E4C0F">
            <w:pPr>
              <w:jc w:val="center"/>
              <w:rPr>
                <w:rFonts w:ascii="Arial" w:hAnsi="Arial" w:cs="Arial"/>
                <w:color w:val="000000"/>
                <w:sz w:val="20"/>
                <w:szCs w:val="20"/>
              </w:rPr>
            </w:pPr>
            <w:r>
              <w:rPr>
                <w:rFonts w:ascii="Arial" w:hAnsi="Arial" w:cs="Arial"/>
                <w:color w:val="000000"/>
                <w:sz w:val="20"/>
                <w:szCs w:val="20"/>
              </w:rPr>
              <w:t>0.</w:t>
            </w:r>
            <w:r w:rsidR="003E4C0F">
              <w:rPr>
                <w:rFonts w:ascii="Arial" w:hAnsi="Arial" w:cs="Arial"/>
                <w:color w:val="000000"/>
                <w:sz w:val="20"/>
                <w:szCs w:val="20"/>
              </w:rPr>
              <w:t>8</w:t>
            </w:r>
            <w:r w:rsidR="002D571C">
              <w:rPr>
                <w:rFonts w:ascii="Arial" w:hAnsi="Arial" w:cs="Arial"/>
                <w:color w:val="000000"/>
                <w:sz w:val="20"/>
                <w:szCs w:val="20"/>
              </w:rPr>
              <w:t>1</w:t>
            </w:r>
            <w:r w:rsidR="0007016E" w:rsidRPr="005E423B">
              <w:rPr>
                <w:rFonts w:ascii="Arial" w:hAnsi="Arial" w:cs="Arial"/>
                <w:color w:val="000000"/>
                <w:sz w:val="20"/>
                <w:szCs w:val="20"/>
              </w:rPr>
              <w:t xml:space="preserve"> </w:t>
            </w:r>
            <w:r>
              <w:rPr>
                <w:rFonts w:ascii="Arial" w:hAnsi="Arial" w:cs="Arial"/>
                <w:color w:val="000000"/>
                <w:sz w:val="20"/>
                <w:szCs w:val="20"/>
              </w:rPr>
              <w:t>–</w:t>
            </w:r>
            <w:r w:rsidR="00780070" w:rsidRPr="005E423B">
              <w:rPr>
                <w:rFonts w:ascii="Arial" w:hAnsi="Arial" w:cs="Arial"/>
                <w:color w:val="000000"/>
                <w:sz w:val="20"/>
                <w:szCs w:val="20"/>
              </w:rPr>
              <w:t xml:space="preserve"> </w:t>
            </w:r>
            <w:r>
              <w:rPr>
                <w:rFonts w:ascii="Arial" w:hAnsi="Arial" w:cs="Arial"/>
                <w:color w:val="000000"/>
                <w:sz w:val="20"/>
                <w:szCs w:val="20"/>
              </w:rPr>
              <w:t>1.</w:t>
            </w:r>
            <w:r w:rsidR="009F2EE0">
              <w:rPr>
                <w:rFonts w:ascii="Arial" w:hAnsi="Arial" w:cs="Arial"/>
                <w:color w:val="000000"/>
                <w:sz w:val="20"/>
                <w:szCs w:val="20"/>
              </w:rPr>
              <w:t>31</w:t>
            </w:r>
          </w:p>
        </w:tc>
        <w:tc>
          <w:tcPr>
            <w:tcW w:w="810" w:type="dxa"/>
            <w:tcBorders>
              <w:top w:val="single" w:sz="8" w:space="0" w:color="000000"/>
              <w:left w:val="single" w:sz="8" w:space="0" w:color="000000"/>
              <w:bottom w:val="single" w:sz="8" w:space="0" w:color="000000"/>
              <w:right w:val="single" w:sz="8" w:space="0" w:color="000000"/>
            </w:tcBorders>
            <w:vAlign w:val="center"/>
          </w:tcPr>
          <w:p w14:paraId="270BBBDD" w14:textId="77777777" w:rsidR="00780070" w:rsidRPr="005E423B" w:rsidRDefault="00780070" w:rsidP="00D634AE">
            <w:pPr>
              <w:jc w:val="center"/>
              <w:rPr>
                <w:rFonts w:ascii="Arial" w:hAnsi="Arial" w:cs="Arial"/>
                <w:color w:val="000000"/>
                <w:sz w:val="20"/>
                <w:szCs w:val="20"/>
              </w:rPr>
            </w:pPr>
            <w:r w:rsidRPr="005E423B">
              <w:rPr>
                <w:rFonts w:ascii="Arial" w:hAnsi="Arial" w:cs="Arial"/>
                <w:color w:val="000000"/>
                <w:sz w:val="20"/>
                <w:szCs w:val="20"/>
              </w:rPr>
              <w:t>ppm</w:t>
            </w:r>
          </w:p>
        </w:tc>
        <w:tc>
          <w:tcPr>
            <w:tcW w:w="1170"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832D4FF" w14:textId="74341FDC" w:rsidR="00780070" w:rsidRPr="005E423B" w:rsidRDefault="009F2EE0" w:rsidP="009B6548">
            <w:pPr>
              <w:jc w:val="center"/>
              <w:rPr>
                <w:rFonts w:ascii="Arial" w:hAnsi="Arial" w:cs="Arial"/>
                <w:color w:val="000000"/>
                <w:sz w:val="20"/>
                <w:szCs w:val="20"/>
              </w:rPr>
            </w:pPr>
            <w:r>
              <w:rPr>
                <w:rFonts w:ascii="Arial" w:hAnsi="Arial" w:cs="Arial"/>
                <w:color w:val="000000"/>
                <w:sz w:val="20"/>
                <w:szCs w:val="20"/>
              </w:rPr>
              <w:t>04/08/22</w:t>
            </w:r>
          </w:p>
        </w:tc>
        <w:tc>
          <w:tcPr>
            <w:tcW w:w="1170" w:type="dxa"/>
            <w:tcBorders>
              <w:top w:val="single" w:sz="8" w:space="0" w:color="000000"/>
              <w:left w:val="single" w:sz="8" w:space="0" w:color="000000"/>
              <w:bottom w:val="single" w:sz="8" w:space="0" w:color="000000"/>
              <w:right w:val="single" w:sz="8" w:space="0" w:color="000000"/>
            </w:tcBorders>
            <w:vAlign w:val="center"/>
          </w:tcPr>
          <w:p w14:paraId="2121E799" w14:textId="77777777" w:rsidR="00780070" w:rsidRPr="005E423B" w:rsidRDefault="00CC66B2" w:rsidP="00D634AE">
            <w:pPr>
              <w:jc w:val="center"/>
              <w:rPr>
                <w:rFonts w:ascii="Arial" w:hAnsi="Arial" w:cs="Arial"/>
                <w:color w:val="000000"/>
                <w:sz w:val="20"/>
                <w:szCs w:val="20"/>
              </w:rPr>
            </w:pPr>
            <w:r>
              <w:rPr>
                <w:rFonts w:ascii="Arial" w:hAnsi="Arial" w:cs="Arial"/>
                <w:color w:val="000000"/>
                <w:sz w:val="20"/>
                <w:szCs w:val="20"/>
              </w:rPr>
              <w:t>N</w:t>
            </w:r>
          </w:p>
        </w:tc>
        <w:tc>
          <w:tcPr>
            <w:tcW w:w="1800" w:type="dxa"/>
            <w:tcBorders>
              <w:top w:val="single" w:sz="8" w:space="0" w:color="000000"/>
              <w:left w:val="single" w:sz="8" w:space="0" w:color="000000"/>
              <w:bottom w:val="single" w:sz="8" w:space="0" w:color="000000"/>
              <w:right w:val="single" w:sz="8" w:space="0" w:color="000000"/>
            </w:tcBorders>
            <w:vAlign w:val="center"/>
          </w:tcPr>
          <w:p w14:paraId="2CBE8B76" w14:textId="77777777" w:rsidR="00780070" w:rsidRPr="005E423B" w:rsidRDefault="00780070" w:rsidP="00D634AE">
            <w:pPr>
              <w:spacing w:before="60"/>
              <w:jc w:val="center"/>
              <w:rPr>
                <w:rFonts w:ascii="Arial" w:hAnsi="Arial" w:cs="Arial"/>
                <w:color w:val="000000"/>
                <w:sz w:val="20"/>
                <w:szCs w:val="20"/>
              </w:rPr>
            </w:pPr>
            <w:r w:rsidRPr="005E423B">
              <w:rPr>
                <w:rFonts w:ascii="Arial" w:hAnsi="Arial" w:cs="Arial"/>
                <w:color w:val="000000"/>
                <w:sz w:val="20"/>
                <w:szCs w:val="20"/>
              </w:rPr>
              <w:t>Water additive used</w:t>
            </w:r>
            <w:r w:rsidR="005E423B">
              <w:rPr>
                <w:rFonts w:ascii="Arial" w:hAnsi="Arial" w:cs="Arial"/>
                <w:color w:val="000000"/>
                <w:sz w:val="20"/>
                <w:szCs w:val="20"/>
              </w:rPr>
              <w:t xml:space="preserve"> to control microbes.</w:t>
            </w:r>
          </w:p>
        </w:tc>
      </w:tr>
    </w:tbl>
    <w:p w14:paraId="7CD54886" w14:textId="77777777" w:rsidR="00780070" w:rsidRPr="005E423B" w:rsidRDefault="00780070">
      <w:pPr>
        <w:rPr>
          <w:rFonts w:ascii="Arial" w:hAnsi="Arial" w:cs="Arial"/>
          <w:sz w:val="20"/>
          <w:szCs w:val="20"/>
        </w:rPr>
      </w:pPr>
    </w:p>
    <w:p w14:paraId="1C2C1A2A" w14:textId="77777777" w:rsidR="0029218A" w:rsidRPr="005E423B" w:rsidRDefault="0029218A">
      <w:pPr>
        <w:rPr>
          <w:rFonts w:ascii="Arial" w:hAnsi="Arial" w:cs="Arial"/>
          <w:sz w:val="20"/>
          <w:szCs w:val="20"/>
        </w:rPr>
      </w:pPr>
    </w:p>
    <w:tbl>
      <w:tblPr>
        <w:tblStyle w:val="TableGrid"/>
        <w:tblW w:w="10761" w:type="dxa"/>
        <w:tblInd w:w="-72" w:type="dxa"/>
        <w:tblLook w:val="04A0" w:firstRow="1" w:lastRow="0" w:firstColumn="1" w:lastColumn="0" w:noHBand="0" w:noVBand="1"/>
      </w:tblPr>
      <w:tblGrid>
        <w:gridCol w:w="1608"/>
        <w:gridCol w:w="2108"/>
        <w:gridCol w:w="890"/>
        <w:gridCol w:w="1613"/>
        <w:gridCol w:w="1344"/>
        <w:gridCol w:w="1582"/>
        <w:gridCol w:w="1616"/>
      </w:tblGrid>
      <w:tr w:rsidR="00835305" w:rsidRPr="005E423B" w14:paraId="5F11918E" w14:textId="4DC0809C" w:rsidTr="00835305">
        <w:tc>
          <w:tcPr>
            <w:tcW w:w="9337" w:type="dxa"/>
            <w:gridSpan w:val="6"/>
            <w:tcBorders>
              <w:top w:val="single" w:sz="4" w:space="0" w:color="auto"/>
            </w:tcBorders>
            <w:shd w:val="clear" w:color="auto" w:fill="BFBFBF" w:themeFill="background1" w:themeFillShade="BF"/>
            <w:vAlign w:val="center"/>
          </w:tcPr>
          <w:p w14:paraId="63B2D7E6" w14:textId="651BC1D0" w:rsidR="00835305" w:rsidRPr="005E423B" w:rsidRDefault="00835305" w:rsidP="009C1AE4">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0"/>
                <w:szCs w:val="20"/>
              </w:rPr>
            </w:pPr>
            <w:r>
              <w:rPr>
                <w:rFonts w:ascii="Arial" w:hAnsi="Arial" w:cs="Arial"/>
                <w:b/>
                <w:sz w:val="20"/>
                <w:szCs w:val="20"/>
              </w:rPr>
              <w:t>TURBIDITY</w:t>
            </w:r>
          </w:p>
        </w:tc>
        <w:tc>
          <w:tcPr>
            <w:tcW w:w="1424" w:type="dxa"/>
            <w:tcBorders>
              <w:top w:val="single" w:sz="4" w:space="0" w:color="auto"/>
            </w:tcBorders>
            <w:shd w:val="clear" w:color="auto" w:fill="BFBFBF" w:themeFill="background1" w:themeFillShade="BF"/>
          </w:tcPr>
          <w:p w14:paraId="6D12D0C3" w14:textId="77777777" w:rsidR="00835305" w:rsidRDefault="00835305" w:rsidP="009C1AE4">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0"/>
                <w:szCs w:val="20"/>
              </w:rPr>
            </w:pPr>
          </w:p>
        </w:tc>
      </w:tr>
      <w:tr w:rsidR="00835305" w:rsidRPr="005E423B" w14:paraId="1F56F800" w14:textId="4AC62440" w:rsidTr="00835305">
        <w:tc>
          <w:tcPr>
            <w:tcW w:w="1621" w:type="dxa"/>
            <w:tcBorders>
              <w:top w:val="single" w:sz="4" w:space="0" w:color="auto"/>
            </w:tcBorders>
            <w:shd w:val="clear" w:color="auto" w:fill="BFBFBF" w:themeFill="background1" w:themeFillShade="BF"/>
            <w:vAlign w:val="center"/>
          </w:tcPr>
          <w:p w14:paraId="05A5BDBC" w14:textId="77777777" w:rsidR="00835305" w:rsidRPr="005E423B" w:rsidRDefault="00835305"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Contaminant</w:t>
            </w:r>
          </w:p>
        </w:tc>
        <w:tc>
          <w:tcPr>
            <w:tcW w:w="2161" w:type="dxa"/>
            <w:tcBorders>
              <w:top w:val="single" w:sz="4" w:space="0" w:color="auto"/>
            </w:tcBorders>
            <w:shd w:val="clear" w:color="auto" w:fill="BFBFBF" w:themeFill="background1" w:themeFillShade="BF"/>
            <w:vAlign w:val="center"/>
          </w:tcPr>
          <w:p w14:paraId="426C8327" w14:textId="77777777" w:rsidR="00835305" w:rsidRPr="005E423B" w:rsidRDefault="00835305"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MCL</w:t>
            </w:r>
          </w:p>
        </w:tc>
        <w:tc>
          <w:tcPr>
            <w:tcW w:w="897" w:type="dxa"/>
            <w:tcBorders>
              <w:top w:val="single" w:sz="4" w:space="0" w:color="auto"/>
            </w:tcBorders>
            <w:shd w:val="clear" w:color="auto" w:fill="BFBFBF" w:themeFill="background1" w:themeFillShade="BF"/>
            <w:vAlign w:val="center"/>
          </w:tcPr>
          <w:p w14:paraId="57F04F4D" w14:textId="77777777" w:rsidR="00835305" w:rsidRPr="005E423B" w:rsidRDefault="00835305"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MCLG</w:t>
            </w:r>
          </w:p>
        </w:tc>
        <w:tc>
          <w:tcPr>
            <w:tcW w:w="1657" w:type="dxa"/>
            <w:tcBorders>
              <w:top w:val="single" w:sz="4" w:space="0" w:color="auto"/>
            </w:tcBorders>
            <w:shd w:val="clear" w:color="auto" w:fill="BFBFBF" w:themeFill="background1" w:themeFillShade="BF"/>
            <w:vAlign w:val="center"/>
          </w:tcPr>
          <w:p w14:paraId="391F1889" w14:textId="77777777" w:rsidR="00835305" w:rsidRPr="005E423B" w:rsidRDefault="00835305"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Level Detected</w:t>
            </w:r>
          </w:p>
        </w:tc>
        <w:tc>
          <w:tcPr>
            <w:tcW w:w="1377" w:type="dxa"/>
            <w:tcBorders>
              <w:top w:val="single" w:sz="4" w:space="0" w:color="auto"/>
            </w:tcBorders>
            <w:shd w:val="clear" w:color="auto" w:fill="BFBFBF" w:themeFill="background1" w:themeFillShade="BF"/>
            <w:vAlign w:val="center"/>
          </w:tcPr>
          <w:p w14:paraId="78FD1842" w14:textId="77777777" w:rsidR="00835305" w:rsidRPr="005E423B" w:rsidRDefault="00835305"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Sample Date</w:t>
            </w:r>
          </w:p>
        </w:tc>
        <w:tc>
          <w:tcPr>
            <w:tcW w:w="1624" w:type="dxa"/>
            <w:tcBorders>
              <w:top w:val="single" w:sz="4" w:space="0" w:color="auto"/>
            </w:tcBorders>
            <w:shd w:val="clear" w:color="auto" w:fill="BFBFBF" w:themeFill="background1" w:themeFillShade="BF"/>
            <w:vAlign w:val="center"/>
          </w:tcPr>
          <w:p w14:paraId="209889AC" w14:textId="77777777" w:rsidR="00835305" w:rsidRPr="005E423B" w:rsidRDefault="00835305"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Violation (Y/N)</w:t>
            </w:r>
          </w:p>
        </w:tc>
        <w:tc>
          <w:tcPr>
            <w:tcW w:w="1424" w:type="dxa"/>
            <w:tcBorders>
              <w:top w:val="single" w:sz="4" w:space="0" w:color="auto"/>
            </w:tcBorders>
            <w:shd w:val="clear" w:color="auto" w:fill="BFBFBF" w:themeFill="background1" w:themeFillShade="BF"/>
          </w:tcPr>
          <w:p w14:paraId="2E698F48" w14:textId="404A6D27" w:rsidR="00835305" w:rsidRPr="005E423B" w:rsidRDefault="008750C0"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Pr>
                <w:rFonts w:ascii="Arial" w:hAnsi="Arial" w:cs="Arial"/>
                <w:b/>
                <w:sz w:val="20"/>
                <w:szCs w:val="20"/>
              </w:rPr>
              <w:t>Source of Contamination</w:t>
            </w:r>
          </w:p>
        </w:tc>
      </w:tr>
      <w:tr w:rsidR="00835305" w:rsidRPr="005E423B" w14:paraId="6240232F" w14:textId="34B668A0" w:rsidTr="00835305">
        <w:trPr>
          <w:trHeight w:val="566"/>
        </w:trPr>
        <w:tc>
          <w:tcPr>
            <w:tcW w:w="1621" w:type="dxa"/>
            <w:vMerge w:val="restart"/>
            <w:vAlign w:val="center"/>
          </w:tcPr>
          <w:p w14:paraId="6674D66A" w14:textId="77777777" w:rsidR="00835305" w:rsidRPr="005E423B" w:rsidRDefault="00835305"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5E423B">
              <w:rPr>
                <w:rFonts w:ascii="Arial" w:hAnsi="Arial" w:cs="Arial"/>
                <w:sz w:val="20"/>
                <w:szCs w:val="20"/>
              </w:rPr>
              <w:t>Turbidity</w:t>
            </w:r>
          </w:p>
        </w:tc>
        <w:tc>
          <w:tcPr>
            <w:tcW w:w="2161" w:type="dxa"/>
            <w:vAlign w:val="center"/>
          </w:tcPr>
          <w:p w14:paraId="2B52861D" w14:textId="77777777" w:rsidR="00835305" w:rsidRPr="005E423B" w:rsidRDefault="00835305" w:rsidP="00EE24C8">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5E423B">
              <w:rPr>
                <w:rFonts w:ascii="Arial" w:hAnsi="Arial" w:cs="Arial"/>
                <w:sz w:val="20"/>
                <w:szCs w:val="20"/>
              </w:rPr>
              <w:t>TT = 1 NTU for a single measurement</w:t>
            </w:r>
          </w:p>
        </w:tc>
        <w:tc>
          <w:tcPr>
            <w:tcW w:w="897" w:type="dxa"/>
            <w:vMerge w:val="restart"/>
            <w:vAlign w:val="center"/>
          </w:tcPr>
          <w:p w14:paraId="17EFC5B4" w14:textId="77777777" w:rsidR="00835305" w:rsidRPr="005E423B" w:rsidRDefault="00835305" w:rsidP="00AE56B9">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5E423B">
              <w:rPr>
                <w:rFonts w:ascii="Arial" w:hAnsi="Arial" w:cs="Arial"/>
                <w:sz w:val="20"/>
                <w:szCs w:val="20"/>
              </w:rPr>
              <w:t>0</w:t>
            </w:r>
          </w:p>
        </w:tc>
        <w:tc>
          <w:tcPr>
            <w:tcW w:w="1657" w:type="dxa"/>
            <w:vAlign w:val="center"/>
          </w:tcPr>
          <w:p w14:paraId="64804296" w14:textId="77777777" w:rsidR="00835305" w:rsidRPr="005E423B" w:rsidRDefault="00835305" w:rsidP="007774A7">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Pr>
                <w:rFonts w:ascii="Arial" w:hAnsi="Arial" w:cs="Arial"/>
                <w:sz w:val="20"/>
                <w:szCs w:val="20"/>
              </w:rPr>
              <w:t>.17</w:t>
            </w:r>
          </w:p>
        </w:tc>
        <w:tc>
          <w:tcPr>
            <w:tcW w:w="1377" w:type="dxa"/>
            <w:vAlign w:val="center"/>
          </w:tcPr>
          <w:p w14:paraId="2787572D" w14:textId="77777777" w:rsidR="00835305" w:rsidRPr="005E423B" w:rsidRDefault="00835305" w:rsidP="007774A7">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Pr>
                <w:rFonts w:ascii="Arial" w:hAnsi="Arial" w:cs="Arial"/>
                <w:sz w:val="20"/>
                <w:szCs w:val="20"/>
              </w:rPr>
              <w:t>2/4/20</w:t>
            </w:r>
          </w:p>
        </w:tc>
        <w:tc>
          <w:tcPr>
            <w:tcW w:w="1624" w:type="dxa"/>
            <w:vAlign w:val="center"/>
          </w:tcPr>
          <w:p w14:paraId="0E28154B" w14:textId="77777777" w:rsidR="00835305" w:rsidRPr="005E423B" w:rsidRDefault="00835305" w:rsidP="00863ADF">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5E423B">
              <w:rPr>
                <w:rFonts w:ascii="Arial" w:hAnsi="Arial" w:cs="Arial"/>
                <w:sz w:val="20"/>
                <w:szCs w:val="20"/>
              </w:rPr>
              <w:t>N</w:t>
            </w:r>
          </w:p>
        </w:tc>
        <w:tc>
          <w:tcPr>
            <w:tcW w:w="1424" w:type="dxa"/>
          </w:tcPr>
          <w:p w14:paraId="5945F416" w14:textId="77777777" w:rsidR="00835305" w:rsidRDefault="008750C0" w:rsidP="00863ADF">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Pr>
                <w:rFonts w:ascii="Arial" w:hAnsi="Arial" w:cs="Arial"/>
                <w:sz w:val="20"/>
                <w:szCs w:val="20"/>
              </w:rPr>
              <w:t>Soil Runoff</w:t>
            </w:r>
          </w:p>
          <w:p w14:paraId="54D8A1A9" w14:textId="504824EE" w:rsidR="008750C0" w:rsidRPr="005E423B" w:rsidRDefault="008750C0" w:rsidP="00863ADF">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p>
        </w:tc>
      </w:tr>
      <w:tr w:rsidR="00835305" w:rsidRPr="005E423B" w14:paraId="6F2F2012" w14:textId="11EF0B45" w:rsidTr="00835305">
        <w:trPr>
          <w:trHeight w:val="458"/>
        </w:trPr>
        <w:tc>
          <w:tcPr>
            <w:tcW w:w="1621" w:type="dxa"/>
            <w:vMerge/>
          </w:tcPr>
          <w:p w14:paraId="5192BAA2" w14:textId="77777777" w:rsidR="00835305" w:rsidRPr="005E423B" w:rsidRDefault="00835305">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0"/>
                <w:szCs w:val="20"/>
              </w:rPr>
            </w:pPr>
          </w:p>
        </w:tc>
        <w:tc>
          <w:tcPr>
            <w:tcW w:w="2161" w:type="dxa"/>
          </w:tcPr>
          <w:p w14:paraId="050EBCA9" w14:textId="77777777" w:rsidR="00835305" w:rsidRPr="005E423B" w:rsidRDefault="00835305"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0"/>
                <w:szCs w:val="20"/>
              </w:rPr>
            </w:pPr>
            <w:r w:rsidRPr="005E423B">
              <w:rPr>
                <w:rFonts w:ascii="Arial" w:hAnsi="Arial" w:cs="Arial"/>
                <w:sz w:val="20"/>
                <w:szCs w:val="20"/>
              </w:rPr>
              <w:t>TT = at Least 95%of monthly samples ≤ 0.3 NTU</w:t>
            </w:r>
          </w:p>
        </w:tc>
        <w:tc>
          <w:tcPr>
            <w:tcW w:w="897" w:type="dxa"/>
            <w:vMerge/>
          </w:tcPr>
          <w:p w14:paraId="216850C6" w14:textId="77777777" w:rsidR="00835305" w:rsidRPr="005E423B" w:rsidRDefault="00835305">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sz w:val="20"/>
                <w:szCs w:val="20"/>
              </w:rPr>
            </w:pPr>
          </w:p>
        </w:tc>
        <w:tc>
          <w:tcPr>
            <w:tcW w:w="1657" w:type="dxa"/>
            <w:vAlign w:val="center"/>
          </w:tcPr>
          <w:p w14:paraId="39EF8A4E" w14:textId="77777777" w:rsidR="00835305" w:rsidRPr="005E423B" w:rsidRDefault="00835305" w:rsidP="00863ADF">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5E423B">
              <w:rPr>
                <w:rFonts w:ascii="Arial" w:hAnsi="Arial" w:cs="Arial"/>
                <w:sz w:val="20"/>
                <w:szCs w:val="20"/>
              </w:rPr>
              <w:t>100%</w:t>
            </w:r>
          </w:p>
        </w:tc>
        <w:tc>
          <w:tcPr>
            <w:tcW w:w="1377" w:type="dxa"/>
            <w:vAlign w:val="center"/>
          </w:tcPr>
          <w:p w14:paraId="3599AC07" w14:textId="77777777" w:rsidR="00835305" w:rsidRPr="005E423B" w:rsidRDefault="00835305" w:rsidP="00863ADF">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p>
        </w:tc>
        <w:tc>
          <w:tcPr>
            <w:tcW w:w="1624" w:type="dxa"/>
            <w:vAlign w:val="center"/>
          </w:tcPr>
          <w:p w14:paraId="63694C47" w14:textId="77777777" w:rsidR="00835305" w:rsidRPr="005E423B" w:rsidRDefault="00835305" w:rsidP="00863ADF">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5E423B">
              <w:rPr>
                <w:rFonts w:ascii="Arial" w:hAnsi="Arial" w:cs="Arial"/>
                <w:sz w:val="20"/>
                <w:szCs w:val="20"/>
              </w:rPr>
              <w:t>N</w:t>
            </w:r>
          </w:p>
        </w:tc>
        <w:tc>
          <w:tcPr>
            <w:tcW w:w="1424" w:type="dxa"/>
          </w:tcPr>
          <w:p w14:paraId="1A9022A5" w14:textId="77777777" w:rsidR="00835305" w:rsidRPr="005E423B" w:rsidRDefault="00835305" w:rsidP="00863ADF">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p>
        </w:tc>
      </w:tr>
    </w:tbl>
    <w:p w14:paraId="7DEE4BB2" w14:textId="77777777" w:rsidR="007341D4" w:rsidRPr="005E423B" w:rsidRDefault="007341D4">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0"/>
          <w:szCs w:val="20"/>
        </w:rPr>
      </w:pPr>
    </w:p>
    <w:tbl>
      <w:tblPr>
        <w:tblStyle w:val="TableGrid"/>
        <w:tblW w:w="0" w:type="auto"/>
        <w:tblInd w:w="-72" w:type="dxa"/>
        <w:tblLook w:val="04A0" w:firstRow="1" w:lastRow="0" w:firstColumn="1" w:lastColumn="0" w:noHBand="0" w:noVBand="1"/>
      </w:tblPr>
      <w:tblGrid>
        <w:gridCol w:w="1626"/>
        <w:gridCol w:w="1989"/>
        <w:gridCol w:w="1924"/>
        <w:gridCol w:w="2023"/>
        <w:gridCol w:w="1330"/>
        <w:gridCol w:w="1970"/>
      </w:tblGrid>
      <w:tr w:rsidR="00157E63" w:rsidRPr="005E423B" w14:paraId="3ABF1D48" w14:textId="77777777" w:rsidTr="00157E63">
        <w:trPr>
          <w:trHeight w:val="242"/>
        </w:trPr>
        <w:tc>
          <w:tcPr>
            <w:tcW w:w="1626" w:type="dxa"/>
            <w:tcBorders>
              <w:top w:val="single" w:sz="4" w:space="0" w:color="auto"/>
              <w:left w:val="single" w:sz="4" w:space="0" w:color="auto"/>
              <w:bottom w:val="single" w:sz="4" w:space="0" w:color="auto"/>
              <w:right w:val="nil"/>
            </w:tcBorders>
            <w:shd w:val="clear" w:color="auto" w:fill="BFBFBF"/>
            <w:vAlign w:val="center"/>
          </w:tcPr>
          <w:p w14:paraId="39DAE0ED" w14:textId="77777777" w:rsidR="00157E63" w:rsidRPr="005E423B" w:rsidRDefault="00157E63"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Total Organic Carbon (TOC)</w:t>
            </w:r>
          </w:p>
        </w:tc>
        <w:tc>
          <w:tcPr>
            <w:tcW w:w="1989" w:type="dxa"/>
            <w:tcBorders>
              <w:top w:val="single" w:sz="4" w:space="0" w:color="auto"/>
              <w:left w:val="nil"/>
              <w:bottom w:val="single" w:sz="4" w:space="0" w:color="auto"/>
              <w:right w:val="nil"/>
            </w:tcBorders>
            <w:shd w:val="clear" w:color="auto" w:fill="BFBFBF"/>
            <w:vAlign w:val="center"/>
          </w:tcPr>
          <w:p w14:paraId="1CF3C847" w14:textId="77777777" w:rsidR="00157E63" w:rsidRPr="005E423B" w:rsidRDefault="00157E63"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p>
        </w:tc>
        <w:tc>
          <w:tcPr>
            <w:tcW w:w="1924" w:type="dxa"/>
            <w:tcBorders>
              <w:top w:val="single" w:sz="4" w:space="0" w:color="auto"/>
              <w:left w:val="nil"/>
              <w:bottom w:val="single" w:sz="4" w:space="0" w:color="auto"/>
              <w:right w:val="nil"/>
            </w:tcBorders>
            <w:shd w:val="clear" w:color="auto" w:fill="BFBFBF"/>
            <w:vAlign w:val="center"/>
          </w:tcPr>
          <w:p w14:paraId="4F572003" w14:textId="77777777" w:rsidR="00157E63" w:rsidRPr="005E423B" w:rsidRDefault="00157E63"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p>
        </w:tc>
        <w:tc>
          <w:tcPr>
            <w:tcW w:w="2023" w:type="dxa"/>
            <w:tcBorders>
              <w:top w:val="single" w:sz="4" w:space="0" w:color="auto"/>
              <w:left w:val="nil"/>
              <w:bottom w:val="single" w:sz="4" w:space="0" w:color="auto"/>
              <w:right w:val="nil"/>
            </w:tcBorders>
            <w:shd w:val="clear" w:color="auto" w:fill="BFBFBF"/>
            <w:vAlign w:val="center"/>
          </w:tcPr>
          <w:p w14:paraId="5C73F339" w14:textId="77777777" w:rsidR="00157E63" w:rsidRPr="005E423B" w:rsidRDefault="00157E63"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p>
        </w:tc>
        <w:tc>
          <w:tcPr>
            <w:tcW w:w="1330" w:type="dxa"/>
            <w:tcBorders>
              <w:top w:val="single" w:sz="4" w:space="0" w:color="auto"/>
              <w:left w:val="nil"/>
              <w:bottom w:val="single" w:sz="4" w:space="0" w:color="auto"/>
              <w:right w:val="nil"/>
            </w:tcBorders>
            <w:shd w:val="clear" w:color="auto" w:fill="BFBFBF"/>
            <w:vAlign w:val="center"/>
          </w:tcPr>
          <w:p w14:paraId="6746AD44" w14:textId="77777777" w:rsidR="00157E63" w:rsidRPr="005E423B" w:rsidRDefault="00157E63"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p>
        </w:tc>
        <w:tc>
          <w:tcPr>
            <w:tcW w:w="1970" w:type="dxa"/>
            <w:tcBorders>
              <w:top w:val="single" w:sz="4" w:space="0" w:color="auto"/>
              <w:left w:val="nil"/>
              <w:bottom w:val="single" w:sz="4" w:space="0" w:color="auto"/>
              <w:right w:val="single" w:sz="4" w:space="0" w:color="auto"/>
            </w:tcBorders>
            <w:shd w:val="clear" w:color="auto" w:fill="BFBFBF"/>
            <w:vAlign w:val="center"/>
          </w:tcPr>
          <w:p w14:paraId="1D72088F" w14:textId="77777777" w:rsidR="00157E63" w:rsidRPr="005E423B" w:rsidRDefault="00157E63"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p>
        </w:tc>
      </w:tr>
      <w:tr w:rsidR="0029218A" w:rsidRPr="005E423B" w14:paraId="7E4176D6" w14:textId="77777777" w:rsidTr="00157E63">
        <w:tc>
          <w:tcPr>
            <w:tcW w:w="1626" w:type="dxa"/>
            <w:tcBorders>
              <w:top w:val="single" w:sz="4" w:space="0" w:color="auto"/>
            </w:tcBorders>
            <w:shd w:val="clear" w:color="auto" w:fill="BFBFBF"/>
            <w:vAlign w:val="center"/>
          </w:tcPr>
          <w:p w14:paraId="50D329FF" w14:textId="77777777" w:rsidR="0029218A" w:rsidRPr="005E423B" w:rsidRDefault="0029218A"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Contaminant</w:t>
            </w:r>
          </w:p>
        </w:tc>
        <w:tc>
          <w:tcPr>
            <w:tcW w:w="1989" w:type="dxa"/>
            <w:tcBorders>
              <w:top w:val="single" w:sz="4" w:space="0" w:color="auto"/>
            </w:tcBorders>
            <w:shd w:val="clear" w:color="auto" w:fill="BFBFBF"/>
            <w:vAlign w:val="center"/>
          </w:tcPr>
          <w:p w14:paraId="4FFF097B" w14:textId="77777777" w:rsidR="0029218A" w:rsidRPr="005E423B" w:rsidRDefault="0029218A"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Range of Removal Required</w:t>
            </w:r>
          </w:p>
        </w:tc>
        <w:tc>
          <w:tcPr>
            <w:tcW w:w="1924" w:type="dxa"/>
            <w:tcBorders>
              <w:top w:val="single" w:sz="4" w:space="0" w:color="auto"/>
            </w:tcBorders>
            <w:shd w:val="clear" w:color="auto" w:fill="BFBFBF"/>
            <w:vAlign w:val="center"/>
          </w:tcPr>
          <w:p w14:paraId="061B9877" w14:textId="77777777" w:rsidR="0029218A" w:rsidRPr="005E423B" w:rsidRDefault="0029218A"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Range of % Removal Achieved</w:t>
            </w:r>
          </w:p>
        </w:tc>
        <w:tc>
          <w:tcPr>
            <w:tcW w:w="2023" w:type="dxa"/>
            <w:tcBorders>
              <w:top w:val="single" w:sz="4" w:space="0" w:color="auto"/>
            </w:tcBorders>
            <w:shd w:val="clear" w:color="auto" w:fill="BFBFBF"/>
            <w:vAlign w:val="center"/>
          </w:tcPr>
          <w:p w14:paraId="6BB4CC78" w14:textId="77777777" w:rsidR="0029218A" w:rsidRPr="005E423B" w:rsidRDefault="0029218A"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Number of Quarters out of Compliance</w:t>
            </w:r>
          </w:p>
        </w:tc>
        <w:tc>
          <w:tcPr>
            <w:tcW w:w="1330" w:type="dxa"/>
            <w:tcBorders>
              <w:top w:val="single" w:sz="4" w:space="0" w:color="auto"/>
            </w:tcBorders>
            <w:shd w:val="clear" w:color="auto" w:fill="BFBFBF"/>
            <w:vAlign w:val="center"/>
          </w:tcPr>
          <w:p w14:paraId="1214FD20" w14:textId="77777777" w:rsidR="0029218A" w:rsidRPr="005E423B" w:rsidRDefault="0029218A"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Violation (Y/N)</w:t>
            </w:r>
          </w:p>
        </w:tc>
        <w:tc>
          <w:tcPr>
            <w:tcW w:w="1970" w:type="dxa"/>
            <w:tcBorders>
              <w:top w:val="single" w:sz="4" w:space="0" w:color="auto"/>
            </w:tcBorders>
            <w:shd w:val="clear" w:color="auto" w:fill="BFBFBF"/>
            <w:vAlign w:val="center"/>
          </w:tcPr>
          <w:p w14:paraId="4A3F6CE5" w14:textId="77777777" w:rsidR="0029218A" w:rsidRPr="005E423B" w:rsidRDefault="0029218A"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b/>
                <w:sz w:val="20"/>
                <w:szCs w:val="20"/>
              </w:rPr>
            </w:pPr>
            <w:r w:rsidRPr="005E423B">
              <w:rPr>
                <w:rFonts w:ascii="Arial" w:hAnsi="Arial" w:cs="Arial"/>
                <w:b/>
                <w:sz w:val="20"/>
                <w:szCs w:val="20"/>
              </w:rPr>
              <w:t>Source of Contamination</w:t>
            </w:r>
          </w:p>
        </w:tc>
      </w:tr>
      <w:tr w:rsidR="0029218A" w:rsidRPr="005E423B" w14:paraId="566AE2BE" w14:textId="77777777" w:rsidTr="007B73A4">
        <w:trPr>
          <w:trHeight w:val="683"/>
        </w:trPr>
        <w:tc>
          <w:tcPr>
            <w:tcW w:w="1626" w:type="dxa"/>
            <w:vAlign w:val="center"/>
          </w:tcPr>
          <w:p w14:paraId="3078F44B" w14:textId="77777777" w:rsidR="0029218A" w:rsidRPr="006B1F93" w:rsidRDefault="0029218A"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6B1F93">
              <w:rPr>
                <w:rFonts w:ascii="Arial" w:hAnsi="Arial" w:cs="Arial"/>
                <w:sz w:val="20"/>
                <w:szCs w:val="20"/>
              </w:rPr>
              <w:t>TOC</w:t>
            </w:r>
          </w:p>
        </w:tc>
        <w:tc>
          <w:tcPr>
            <w:tcW w:w="1989" w:type="dxa"/>
            <w:vAlign w:val="center"/>
          </w:tcPr>
          <w:p w14:paraId="2B40A129" w14:textId="77777777" w:rsidR="0029218A" w:rsidRPr="006B1F93" w:rsidRDefault="006B1F93"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6B1F93">
              <w:rPr>
                <w:rFonts w:ascii="Arial" w:hAnsi="Arial" w:cs="Arial"/>
                <w:sz w:val="20"/>
                <w:szCs w:val="20"/>
              </w:rPr>
              <w:t>0%, because of alternative compliance criteria.  Raw water TOC was &lt;2.0 mg/L</w:t>
            </w:r>
          </w:p>
        </w:tc>
        <w:tc>
          <w:tcPr>
            <w:tcW w:w="1924" w:type="dxa"/>
            <w:vAlign w:val="center"/>
          </w:tcPr>
          <w:p w14:paraId="69737969" w14:textId="77777777" w:rsidR="0029218A" w:rsidRPr="006B1F93" w:rsidRDefault="006B1F93"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6B1F93">
              <w:rPr>
                <w:rFonts w:ascii="Arial" w:hAnsi="Arial" w:cs="Arial"/>
                <w:sz w:val="20"/>
                <w:szCs w:val="20"/>
              </w:rPr>
              <w:t>100%, all treated water TOC results were non-detected</w:t>
            </w:r>
          </w:p>
        </w:tc>
        <w:tc>
          <w:tcPr>
            <w:tcW w:w="2023" w:type="dxa"/>
            <w:vAlign w:val="center"/>
          </w:tcPr>
          <w:p w14:paraId="0E0590FB" w14:textId="709ED495" w:rsidR="0029218A" w:rsidRPr="006B1F93" w:rsidRDefault="004C1859"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Pr>
                <w:rFonts w:ascii="Arial" w:hAnsi="Arial" w:cs="Arial"/>
                <w:sz w:val="20"/>
                <w:szCs w:val="20"/>
              </w:rPr>
              <w:t>1</w:t>
            </w:r>
          </w:p>
        </w:tc>
        <w:tc>
          <w:tcPr>
            <w:tcW w:w="1330" w:type="dxa"/>
            <w:vAlign w:val="center"/>
          </w:tcPr>
          <w:p w14:paraId="0697ACE0" w14:textId="4C50AF45" w:rsidR="0029218A" w:rsidRPr="006B1F93" w:rsidRDefault="004C1859" w:rsidP="004A18CC">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Pr>
                <w:rFonts w:ascii="Arial" w:hAnsi="Arial" w:cs="Arial"/>
                <w:sz w:val="20"/>
                <w:szCs w:val="20"/>
              </w:rPr>
              <w:t>Y</w:t>
            </w:r>
          </w:p>
        </w:tc>
        <w:tc>
          <w:tcPr>
            <w:tcW w:w="1970" w:type="dxa"/>
            <w:vAlign w:val="center"/>
          </w:tcPr>
          <w:p w14:paraId="03CFCFFE" w14:textId="77777777" w:rsidR="0029218A" w:rsidRPr="006B1F93" w:rsidRDefault="0029218A" w:rsidP="00157E6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Arial" w:hAnsi="Arial" w:cs="Arial"/>
                <w:sz w:val="20"/>
                <w:szCs w:val="20"/>
              </w:rPr>
            </w:pPr>
            <w:r w:rsidRPr="006B1F93">
              <w:rPr>
                <w:rFonts w:ascii="Arial" w:hAnsi="Arial" w:cs="Arial"/>
                <w:sz w:val="20"/>
                <w:szCs w:val="20"/>
              </w:rPr>
              <w:t xml:space="preserve">Naturally </w:t>
            </w:r>
            <w:r w:rsidR="00157E63" w:rsidRPr="006B1F93">
              <w:rPr>
                <w:rFonts w:ascii="Arial" w:hAnsi="Arial" w:cs="Arial"/>
                <w:sz w:val="20"/>
                <w:szCs w:val="20"/>
              </w:rPr>
              <w:t>p</w:t>
            </w:r>
            <w:r w:rsidRPr="006B1F93">
              <w:rPr>
                <w:rFonts w:ascii="Arial" w:hAnsi="Arial" w:cs="Arial"/>
                <w:sz w:val="20"/>
                <w:szCs w:val="20"/>
              </w:rPr>
              <w:t xml:space="preserve">resent in the </w:t>
            </w:r>
            <w:r w:rsidR="00157E63" w:rsidRPr="006B1F93">
              <w:rPr>
                <w:rFonts w:ascii="Arial" w:hAnsi="Arial" w:cs="Arial"/>
                <w:sz w:val="20"/>
                <w:szCs w:val="20"/>
              </w:rPr>
              <w:t>e</w:t>
            </w:r>
            <w:r w:rsidRPr="006B1F93">
              <w:rPr>
                <w:rFonts w:ascii="Arial" w:hAnsi="Arial" w:cs="Arial"/>
                <w:sz w:val="20"/>
                <w:szCs w:val="20"/>
              </w:rPr>
              <w:t>nvironment</w:t>
            </w:r>
          </w:p>
        </w:tc>
      </w:tr>
    </w:tbl>
    <w:p w14:paraId="5D8977F3" w14:textId="77777777" w:rsidR="008743EA" w:rsidRPr="005E423B" w:rsidRDefault="008743EA" w:rsidP="00FD12B6">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0"/>
          <w:szCs w:val="20"/>
        </w:rPr>
      </w:pPr>
    </w:p>
    <w:p w14:paraId="7DCB98D0" w14:textId="77777777" w:rsidR="002E27D4" w:rsidRPr="004D48DF" w:rsidRDefault="00BF738B" w:rsidP="00FD12B6">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sz w:val="20"/>
          <w:szCs w:val="20"/>
        </w:rPr>
      </w:pPr>
      <w:r w:rsidRPr="004D48DF">
        <w:rPr>
          <w:rFonts w:ascii="Arial" w:hAnsi="Arial" w:cs="Arial"/>
          <w:b/>
          <w:sz w:val="20"/>
          <w:szCs w:val="20"/>
        </w:rPr>
        <w:t>Violations:</w:t>
      </w:r>
    </w:p>
    <w:p w14:paraId="65A62E59" w14:textId="05DEBA5E" w:rsidR="00854ED9" w:rsidRPr="004F0673" w:rsidRDefault="00854ED9" w:rsidP="00854ED9">
      <w:pPr>
        <w:rPr>
          <w:rFonts w:ascii="Arial" w:hAnsi="Arial" w:cs="Arial"/>
          <w:sz w:val="20"/>
          <w:szCs w:val="20"/>
        </w:rPr>
      </w:pPr>
      <w:r w:rsidRPr="004F0673">
        <w:rPr>
          <w:rFonts w:ascii="Arial" w:hAnsi="Arial" w:cs="Arial"/>
          <w:sz w:val="20"/>
          <w:szCs w:val="20"/>
        </w:rPr>
        <w:t xml:space="preserve">During the </w:t>
      </w:r>
      <w:r w:rsidR="00E06050" w:rsidRPr="004F0673">
        <w:rPr>
          <w:rFonts w:ascii="Arial" w:hAnsi="Arial" w:cs="Arial"/>
          <w:sz w:val="20"/>
          <w:szCs w:val="20"/>
        </w:rPr>
        <w:t>first</w:t>
      </w:r>
      <w:r w:rsidRPr="004F0673">
        <w:rPr>
          <w:rFonts w:ascii="Arial" w:hAnsi="Arial" w:cs="Arial"/>
          <w:sz w:val="20"/>
          <w:szCs w:val="20"/>
        </w:rPr>
        <w:t xml:space="preserve"> quarter of 202</w:t>
      </w:r>
      <w:r w:rsidR="00DD5F2C" w:rsidRPr="004F0673">
        <w:rPr>
          <w:rFonts w:ascii="Arial" w:hAnsi="Arial" w:cs="Arial"/>
          <w:sz w:val="20"/>
          <w:szCs w:val="20"/>
        </w:rPr>
        <w:t>2</w:t>
      </w:r>
      <w:r w:rsidRPr="004F0673">
        <w:rPr>
          <w:rFonts w:ascii="Arial" w:hAnsi="Arial" w:cs="Arial"/>
          <w:sz w:val="20"/>
          <w:szCs w:val="20"/>
        </w:rPr>
        <w:t>, we failed to collect required sampl</w:t>
      </w:r>
      <w:r w:rsidR="00844CB2" w:rsidRPr="004F0673">
        <w:rPr>
          <w:rFonts w:ascii="Arial" w:hAnsi="Arial" w:cs="Arial"/>
          <w:sz w:val="20"/>
          <w:szCs w:val="20"/>
        </w:rPr>
        <w:t>es for TOC’s</w:t>
      </w:r>
      <w:r w:rsidR="00331A85" w:rsidRPr="004F0673">
        <w:rPr>
          <w:rFonts w:ascii="Arial" w:hAnsi="Arial" w:cs="Arial"/>
          <w:sz w:val="20"/>
          <w:szCs w:val="20"/>
        </w:rPr>
        <w:t xml:space="preserve"> and Alkalinity</w:t>
      </w:r>
      <w:r w:rsidR="00844CB2" w:rsidRPr="004F0673">
        <w:rPr>
          <w:rFonts w:ascii="Arial" w:hAnsi="Arial" w:cs="Arial"/>
          <w:sz w:val="20"/>
          <w:szCs w:val="20"/>
        </w:rPr>
        <w:t xml:space="preserve"> </w:t>
      </w:r>
      <w:r w:rsidRPr="004F0673">
        <w:rPr>
          <w:rFonts w:ascii="Arial" w:hAnsi="Arial" w:cs="Arial"/>
          <w:sz w:val="20"/>
          <w:szCs w:val="20"/>
        </w:rPr>
        <w:t xml:space="preserve">during the required sampling time frame.  The required sampling timeframe was between </w:t>
      </w:r>
      <w:r w:rsidR="00EF12DB" w:rsidRPr="004F0673">
        <w:rPr>
          <w:rFonts w:ascii="Arial" w:hAnsi="Arial" w:cs="Arial"/>
          <w:sz w:val="20"/>
          <w:szCs w:val="20"/>
        </w:rPr>
        <w:t>0</w:t>
      </w:r>
      <w:r w:rsidR="00E06050" w:rsidRPr="004F0673">
        <w:rPr>
          <w:rFonts w:ascii="Arial" w:hAnsi="Arial" w:cs="Arial"/>
          <w:sz w:val="20"/>
          <w:szCs w:val="20"/>
        </w:rPr>
        <w:t>1</w:t>
      </w:r>
      <w:r w:rsidR="00EF12DB" w:rsidRPr="004F0673">
        <w:rPr>
          <w:rFonts w:ascii="Arial" w:hAnsi="Arial" w:cs="Arial"/>
          <w:sz w:val="20"/>
          <w:szCs w:val="20"/>
        </w:rPr>
        <w:t>/01/22</w:t>
      </w:r>
      <w:r w:rsidR="00DF4B42" w:rsidRPr="004F0673">
        <w:rPr>
          <w:rFonts w:ascii="Arial" w:hAnsi="Arial" w:cs="Arial"/>
          <w:sz w:val="20"/>
          <w:szCs w:val="20"/>
        </w:rPr>
        <w:t xml:space="preserve"> to </w:t>
      </w:r>
      <w:r w:rsidR="00E06050" w:rsidRPr="004F0673">
        <w:rPr>
          <w:rFonts w:ascii="Arial" w:hAnsi="Arial" w:cs="Arial"/>
          <w:sz w:val="20"/>
          <w:szCs w:val="20"/>
        </w:rPr>
        <w:t>03</w:t>
      </w:r>
      <w:r w:rsidR="00DF4B42" w:rsidRPr="004F0673">
        <w:rPr>
          <w:rFonts w:ascii="Arial" w:hAnsi="Arial" w:cs="Arial"/>
          <w:sz w:val="20"/>
          <w:szCs w:val="20"/>
        </w:rPr>
        <w:t>/3</w:t>
      </w:r>
      <w:r w:rsidR="00E06050" w:rsidRPr="004F0673">
        <w:rPr>
          <w:rFonts w:ascii="Arial" w:hAnsi="Arial" w:cs="Arial"/>
          <w:sz w:val="20"/>
          <w:szCs w:val="20"/>
        </w:rPr>
        <w:t>1</w:t>
      </w:r>
      <w:r w:rsidR="00DF4B42" w:rsidRPr="004F0673">
        <w:rPr>
          <w:rFonts w:ascii="Arial" w:hAnsi="Arial" w:cs="Arial"/>
          <w:sz w:val="20"/>
          <w:szCs w:val="20"/>
        </w:rPr>
        <w:t>/2022</w:t>
      </w:r>
      <w:r w:rsidRPr="004F0673">
        <w:rPr>
          <w:rFonts w:ascii="Arial" w:hAnsi="Arial" w:cs="Arial"/>
          <w:sz w:val="20"/>
          <w:szCs w:val="20"/>
        </w:rPr>
        <w:t xml:space="preserve">, and we collected all sample sets on </w:t>
      </w:r>
      <w:r w:rsidR="00E06050" w:rsidRPr="004F0673">
        <w:rPr>
          <w:rFonts w:ascii="Arial" w:hAnsi="Arial" w:cs="Arial"/>
          <w:sz w:val="20"/>
          <w:szCs w:val="20"/>
        </w:rPr>
        <w:t>05</w:t>
      </w:r>
      <w:r w:rsidR="00331A85" w:rsidRPr="004F0673">
        <w:rPr>
          <w:rFonts w:ascii="Arial" w:hAnsi="Arial" w:cs="Arial"/>
          <w:sz w:val="20"/>
          <w:szCs w:val="20"/>
        </w:rPr>
        <w:t>/03/2022</w:t>
      </w:r>
      <w:r w:rsidRPr="004F0673">
        <w:rPr>
          <w:rFonts w:ascii="Arial" w:hAnsi="Arial" w:cs="Arial"/>
          <w:sz w:val="20"/>
          <w:szCs w:val="20"/>
        </w:rPr>
        <w:t>.  All sample sets met drinking water standards.</w:t>
      </w:r>
    </w:p>
    <w:p w14:paraId="334CEA12" w14:textId="77777777" w:rsidR="00854ED9" w:rsidRPr="004F0673" w:rsidRDefault="00854ED9" w:rsidP="00854ED9">
      <w:pPr>
        <w:rPr>
          <w:rFonts w:ascii="Arial" w:hAnsi="Arial" w:cs="Arial"/>
          <w:sz w:val="20"/>
          <w:szCs w:val="20"/>
        </w:rPr>
      </w:pPr>
    </w:p>
    <w:p w14:paraId="462321A5" w14:textId="3B0B633F" w:rsidR="008348A3" w:rsidRDefault="00B737AE" w:rsidP="00854ED9">
      <w:pPr>
        <w:rPr>
          <w:rFonts w:ascii="Arial" w:hAnsi="Arial" w:cs="Arial"/>
          <w:sz w:val="20"/>
          <w:szCs w:val="20"/>
        </w:rPr>
      </w:pPr>
      <w:r w:rsidRPr="004F0673">
        <w:rPr>
          <w:rFonts w:ascii="Arial" w:hAnsi="Arial" w:cs="Arial"/>
          <w:sz w:val="20"/>
          <w:szCs w:val="20"/>
        </w:rPr>
        <w:t xml:space="preserve">During the second week of </w:t>
      </w:r>
      <w:r w:rsidR="00A604D9" w:rsidRPr="004F0673">
        <w:rPr>
          <w:rFonts w:ascii="Arial" w:hAnsi="Arial" w:cs="Arial"/>
          <w:sz w:val="20"/>
          <w:szCs w:val="20"/>
        </w:rPr>
        <w:t>May 2022</w:t>
      </w:r>
      <w:r w:rsidR="00854ED9" w:rsidRPr="004F0673">
        <w:rPr>
          <w:rFonts w:ascii="Arial" w:hAnsi="Arial" w:cs="Arial"/>
          <w:sz w:val="20"/>
          <w:szCs w:val="20"/>
        </w:rPr>
        <w:t xml:space="preserve">, </w:t>
      </w:r>
      <w:r w:rsidR="00417ABB" w:rsidRPr="004F0673">
        <w:rPr>
          <w:rFonts w:ascii="Arial" w:hAnsi="Arial" w:cs="Arial"/>
          <w:sz w:val="20"/>
          <w:szCs w:val="20"/>
        </w:rPr>
        <w:t xml:space="preserve">we failed to collect </w:t>
      </w:r>
      <w:r w:rsidR="00854ED9" w:rsidRPr="004F0673">
        <w:rPr>
          <w:rFonts w:ascii="Arial" w:hAnsi="Arial" w:cs="Arial"/>
          <w:sz w:val="20"/>
          <w:szCs w:val="20"/>
        </w:rPr>
        <w:t>our</w:t>
      </w:r>
      <w:r w:rsidR="00B53905" w:rsidRPr="004F0673">
        <w:rPr>
          <w:rFonts w:ascii="Arial" w:hAnsi="Arial" w:cs="Arial"/>
          <w:sz w:val="20"/>
          <w:szCs w:val="20"/>
        </w:rPr>
        <w:t xml:space="preserve"> required </w:t>
      </w:r>
      <w:r w:rsidR="00564C64" w:rsidRPr="004F0673">
        <w:rPr>
          <w:rFonts w:ascii="Arial" w:hAnsi="Arial" w:cs="Arial"/>
          <w:sz w:val="20"/>
          <w:szCs w:val="20"/>
        </w:rPr>
        <w:t xml:space="preserve">Chlorine </w:t>
      </w:r>
      <w:r w:rsidR="00854ED9" w:rsidRPr="004F0673">
        <w:rPr>
          <w:rFonts w:ascii="Arial" w:hAnsi="Arial" w:cs="Arial"/>
          <w:sz w:val="20"/>
          <w:szCs w:val="20"/>
        </w:rPr>
        <w:t>sample</w:t>
      </w:r>
      <w:r w:rsidRPr="004F0673">
        <w:rPr>
          <w:rFonts w:ascii="Arial" w:hAnsi="Arial" w:cs="Arial"/>
          <w:sz w:val="20"/>
          <w:szCs w:val="20"/>
        </w:rPr>
        <w:t>s</w:t>
      </w:r>
      <w:r w:rsidR="00854ED9" w:rsidRPr="004F0673">
        <w:rPr>
          <w:rFonts w:ascii="Arial" w:hAnsi="Arial" w:cs="Arial"/>
          <w:sz w:val="20"/>
          <w:szCs w:val="20"/>
        </w:rPr>
        <w:t>.</w:t>
      </w:r>
      <w:r w:rsidR="004F0673" w:rsidRPr="004F0673">
        <w:rPr>
          <w:rFonts w:ascii="Arial" w:hAnsi="Arial" w:cs="Arial"/>
          <w:sz w:val="20"/>
          <w:szCs w:val="20"/>
        </w:rPr>
        <w:t xml:space="preserve"> </w:t>
      </w:r>
      <w:r w:rsidR="004F0673" w:rsidRPr="004F0673">
        <w:rPr>
          <w:rFonts w:ascii="Arial" w:hAnsi="Arial" w:cs="Arial"/>
          <w:sz w:val="20"/>
          <w:szCs w:val="20"/>
        </w:rPr>
        <w:t xml:space="preserve">The required sampling timeframe was between </w:t>
      </w:r>
      <w:r w:rsidR="004F0673" w:rsidRPr="004F0673">
        <w:rPr>
          <w:rFonts w:ascii="Arial" w:hAnsi="Arial" w:cs="Arial"/>
          <w:sz w:val="20"/>
          <w:szCs w:val="20"/>
        </w:rPr>
        <w:t xml:space="preserve">05/08/2022 to 05/14/2022. </w:t>
      </w:r>
      <w:r w:rsidR="00854ED9" w:rsidRPr="004F0673">
        <w:rPr>
          <w:rFonts w:ascii="Arial" w:hAnsi="Arial" w:cs="Arial"/>
          <w:sz w:val="20"/>
          <w:szCs w:val="20"/>
        </w:rPr>
        <w:t xml:space="preserve">  All </w:t>
      </w:r>
      <w:r w:rsidR="00564C64" w:rsidRPr="004F0673">
        <w:rPr>
          <w:rFonts w:ascii="Arial" w:hAnsi="Arial" w:cs="Arial"/>
          <w:sz w:val="20"/>
          <w:szCs w:val="20"/>
        </w:rPr>
        <w:t>chlorine</w:t>
      </w:r>
      <w:r w:rsidR="00854ED9" w:rsidRPr="004F0673">
        <w:rPr>
          <w:rFonts w:ascii="Arial" w:hAnsi="Arial" w:cs="Arial"/>
          <w:sz w:val="20"/>
          <w:szCs w:val="20"/>
        </w:rPr>
        <w:t xml:space="preserve"> samples collected in 202</w:t>
      </w:r>
      <w:r w:rsidR="00564C64" w:rsidRPr="004F0673">
        <w:rPr>
          <w:rFonts w:ascii="Arial" w:hAnsi="Arial" w:cs="Arial"/>
          <w:sz w:val="20"/>
          <w:szCs w:val="20"/>
        </w:rPr>
        <w:t>2</w:t>
      </w:r>
      <w:r w:rsidR="00854ED9" w:rsidRPr="004F0673">
        <w:rPr>
          <w:rFonts w:ascii="Arial" w:hAnsi="Arial" w:cs="Arial"/>
          <w:sz w:val="20"/>
          <w:szCs w:val="20"/>
        </w:rPr>
        <w:t xml:space="preserve"> met drinking water standards</w:t>
      </w:r>
      <w:r w:rsidR="004C1859">
        <w:rPr>
          <w:rFonts w:ascii="Arial" w:hAnsi="Arial" w:cs="Arial"/>
          <w:sz w:val="20"/>
          <w:szCs w:val="20"/>
        </w:rPr>
        <w:t>.</w:t>
      </w:r>
    </w:p>
    <w:p w14:paraId="60D27EEC" w14:textId="77777777" w:rsidR="004C1859" w:rsidRPr="004F0673" w:rsidRDefault="004C1859" w:rsidP="00854ED9">
      <w:pPr>
        <w:rPr>
          <w:rFonts w:ascii="Arial" w:hAnsi="Arial" w:cs="Arial"/>
          <w:sz w:val="20"/>
          <w:szCs w:val="20"/>
        </w:rPr>
      </w:pPr>
    </w:p>
    <w:p w14:paraId="2F42D066" w14:textId="77777777" w:rsidR="000D4EFC" w:rsidRPr="005E423B" w:rsidRDefault="0000113D">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b/>
          <w:color w:val="000000"/>
          <w:sz w:val="20"/>
          <w:szCs w:val="20"/>
        </w:rPr>
      </w:pPr>
      <w:r w:rsidRPr="004F0673">
        <w:rPr>
          <w:rFonts w:ascii="Arial" w:hAnsi="Arial" w:cs="Arial"/>
          <w:b/>
          <w:color w:val="000000"/>
          <w:sz w:val="20"/>
          <w:szCs w:val="20"/>
        </w:rPr>
        <w:t>Educational Information:</w:t>
      </w:r>
    </w:p>
    <w:p w14:paraId="3F4DDA50" w14:textId="77777777" w:rsidR="000D4EFC" w:rsidRPr="005E423B" w:rsidRDefault="000D4EFC" w:rsidP="000B0E69">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sz w:val="20"/>
          <w:szCs w:val="20"/>
        </w:rPr>
      </w:pPr>
      <w:r w:rsidRPr="005E423B">
        <w:rPr>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rsidR="000B0E69" w:rsidRPr="005E423B">
        <w:rPr>
          <w:sz w:val="20"/>
          <w:szCs w:val="20"/>
        </w:rPr>
        <w:t xml:space="preserve">  </w:t>
      </w:r>
      <w:r w:rsidRPr="005E423B">
        <w:rPr>
          <w:sz w:val="20"/>
          <w:szCs w:val="20"/>
        </w:rPr>
        <w:t>Contaminants that may be present in source water include:</w:t>
      </w:r>
    </w:p>
    <w:p w14:paraId="28BD0F0C" w14:textId="77777777" w:rsidR="000B0E69" w:rsidRPr="005E423B" w:rsidRDefault="000B0E69" w:rsidP="000B0E69">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sz w:val="20"/>
          <w:szCs w:val="20"/>
        </w:rPr>
      </w:pPr>
    </w:p>
    <w:p w14:paraId="77F70CFB" w14:textId="77777777" w:rsidR="000D4EFC" w:rsidRPr="005E423B" w:rsidRDefault="000B0E69">
      <w:pPr>
        <w:rPr>
          <w:rFonts w:ascii="Arial" w:hAnsi="Arial" w:cs="Arial"/>
          <w:sz w:val="20"/>
          <w:szCs w:val="20"/>
        </w:rPr>
      </w:pPr>
      <w:r w:rsidRPr="005E423B">
        <w:rPr>
          <w:rFonts w:ascii="Arial" w:hAnsi="Arial" w:cs="Arial"/>
          <w:sz w:val="20"/>
          <w:szCs w:val="20"/>
        </w:rPr>
        <w:t xml:space="preserve"> </w:t>
      </w:r>
      <w:r w:rsidRPr="005E423B">
        <w:rPr>
          <w:rFonts w:ascii="Arial" w:hAnsi="Arial" w:cs="Arial"/>
          <w:sz w:val="20"/>
          <w:szCs w:val="20"/>
        </w:rPr>
        <w:tab/>
      </w:r>
      <w:r w:rsidR="000D4EFC" w:rsidRPr="005E423B">
        <w:rPr>
          <w:rFonts w:ascii="Arial" w:hAnsi="Arial" w:cs="Arial"/>
          <w:sz w:val="20"/>
          <w:szCs w:val="20"/>
        </w:rPr>
        <w:t xml:space="preserve">Microbial contaminants, such as viruses and bacteria, which may come </w:t>
      </w:r>
      <w:r w:rsidR="00B13951" w:rsidRPr="005E423B">
        <w:rPr>
          <w:rFonts w:ascii="Arial" w:hAnsi="Arial" w:cs="Arial"/>
          <w:sz w:val="20"/>
          <w:szCs w:val="20"/>
        </w:rPr>
        <w:t>from</w:t>
      </w:r>
      <w:r w:rsidR="000D4EFC" w:rsidRPr="005E423B">
        <w:rPr>
          <w:rFonts w:ascii="Arial" w:hAnsi="Arial" w:cs="Arial"/>
          <w:sz w:val="20"/>
          <w:szCs w:val="20"/>
        </w:rPr>
        <w:t xml:space="preserve"> sewage treatment plants, septic</w:t>
      </w:r>
      <w:r w:rsidR="006A01B7" w:rsidRPr="005E423B">
        <w:rPr>
          <w:rFonts w:ascii="Arial" w:hAnsi="Arial" w:cs="Arial"/>
          <w:sz w:val="20"/>
          <w:szCs w:val="20"/>
        </w:rPr>
        <w:t xml:space="preserve"> </w:t>
      </w:r>
      <w:r w:rsidR="000D4EFC" w:rsidRPr="005E423B">
        <w:rPr>
          <w:rFonts w:ascii="Arial" w:hAnsi="Arial" w:cs="Arial"/>
          <w:sz w:val="20"/>
          <w:szCs w:val="20"/>
        </w:rPr>
        <w:t>systems, agricultural livestock operations, and wildlife.</w:t>
      </w:r>
    </w:p>
    <w:p w14:paraId="5BBA0047" w14:textId="77777777" w:rsidR="000B0E69" w:rsidRPr="005E423B" w:rsidRDefault="000B0E69">
      <w:pPr>
        <w:rPr>
          <w:rFonts w:ascii="Arial" w:hAnsi="Arial" w:cs="Arial"/>
          <w:sz w:val="20"/>
          <w:szCs w:val="20"/>
        </w:rPr>
      </w:pPr>
    </w:p>
    <w:p w14:paraId="09A990D1" w14:textId="77777777" w:rsidR="000D4EFC" w:rsidRPr="005E423B" w:rsidRDefault="000D4EFC" w:rsidP="000B0E69">
      <w:pPr>
        <w:pStyle w:val="ListParagraph"/>
        <w:numPr>
          <w:ilvl w:val="0"/>
          <w:numId w:val="4"/>
        </w:numPr>
        <w:rPr>
          <w:rFonts w:ascii="Arial" w:hAnsi="Arial" w:cs="Arial"/>
          <w:sz w:val="20"/>
          <w:szCs w:val="20"/>
        </w:rPr>
      </w:pPr>
      <w:r w:rsidRPr="005E423B">
        <w:rPr>
          <w:rFonts w:ascii="Arial" w:hAnsi="Arial" w:cs="Arial"/>
          <w:sz w:val="20"/>
          <w:szCs w:val="20"/>
        </w:rPr>
        <w:t xml:space="preserve">Inorganic contaminants, such as salts and metals, which can be naturally-occurring or result from urban </w:t>
      </w:r>
    </w:p>
    <w:p w14:paraId="4925606A" w14:textId="77777777" w:rsidR="000D4EFC" w:rsidRPr="005E423B" w:rsidRDefault="00B13951" w:rsidP="000B0E69">
      <w:pPr>
        <w:pStyle w:val="ListParagraph"/>
        <w:rPr>
          <w:rFonts w:ascii="Arial" w:hAnsi="Arial" w:cs="Arial"/>
          <w:sz w:val="20"/>
          <w:szCs w:val="20"/>
        </w:rPr>
      </w:pPr>
      <w:r w:rsidRPr="005E423B">
        <w:rPr>
          <w:rFonts w:ascii="Arial" w:hAnsi="Arial" w:cs="Arial"/>
          <w:sz w:val="20"/>
          <w:szCs w:val="20"/>
        </w:rPr>
        <w:t>stormwater</w:t>
      </w:r>
      <w:r w:rsidR="000D4EFC" w:rsidRPr="005E423B">
        <w:rPr>
          <w:rFonts w:ascii="Arial" w:hAnsi="Arial" w:cs="Arial"/>
          <w:sz w:val="20"/>
          <w:szCs w:val="20"/>
        </w:rPr>
        <w:t xml:space="preserve"> run</w:t>
      </w:r>
      <w:r w:rsidR="000B0E69" w:rsidRPr="005E423B">
        <w:rPr>
          <w:rFonts w:ascii="Arial" w:hAnsi="Arial" w:cs="Arial"/>
          <w:sz w:val="20"/>
          <w:szCs w:val="20"/>
        </w:rPr>
        <w:t>-</w:t>
      </w:r>
      <w:r w:rsidR="000D4EFC" w:rsidRPr="005E423B">
        <w:rPr>
          <w:rFonts w:ascii="Arial" w:hAnsi="Arial" w:cs="Arial"/>
          <w:sz w:val="20"/>
          <w:szCs w:val="20"/>
        </w:rPr>
        <w:t>off, industrial or domestic wastewater discharges, oil and gas production, mining or farming.</w:t>
      </w:r>
    </w:p>
    <w:p w14:paraId="39F0AF14" w14:textId="77777777" w:rsidR="000B0E69" w:rsidRPr="005E423B" w:rsidRDefault="000B0E69" w:rsidP="000B0E69">
      <w:pPr>
        <w:pStyle w:val="ListParagraph"/>
        <w:rPr>
          <w:rFonts w:ascii="Arial" w:hAnsi="Arial" w:cs="Arial"/>
          <w:sz w:val="20"/>
          <w:szCs w:val="20"/>
        </w:rPr>
      </w:pPr>
    </w:p>
    <w:p w14:paraId="617973AC" w14:textId="77777777" w:rsidR="000D4EFC" w:rsidRPr="005E423B" w:rsidRDefault="000D4EFC" w:rsidP="000B0E69">
      <w:pPr>
        <w:pStyle w:val="ListParagraph"/>
        <w:numPr>
          <w:ilvl w:val="0"/>
          <w:numId w:val="4"/>
        </w:numPr>
        <w:rPr>
          <w:rFonts w:ascii="Arial" w:hAnsi="Arial" w:cs="Arial"/>
          <w:sz w:val="20"/>
          <w:szCs w:val="20"/>
        </w:rPr>
      </w:pPr>
      <w:r w:rsidRPr="005E423B">
        <w:rPr>
          <w:rFonts w:ascii="Arial" w:hAnsi="Arial" w:cs="Arial"/>
          <w:sz w:val="20"/>
          <w:szCs w:val="20"/>
        </w:rPr>
        <w:t>Pesticides and herbicides, which may come from a variety of sources such as agriculture, urban stormwater runoff, and residential uses.</w:t>
      </w:r>
    </w:p>
    <w:p w14:paraId="0B576C6C" w14:textId="77777777" w:rsidR="000B0E69" w:rsidRPr="005E423B" w:rsidRDefault="000B0E69" w:rsidP="000B0E69">
      <w:pPr>
        <w:pStyle w:val="ListParagraph"/>
        <w:rPr>
          <w:rFonts w:ascii="Arial" w:hAnsi="Arial" w:cs="Arial"/>
          <w:sz w:val="20"/>
          <w:szCs w:val="20"/>
        </w:rPr>
      </w:pPr>
    </w:p>
    <w:p w14:paraId="33E72408" w14:textId="77777777" w:rsidR="000B0E69" w:rsidRPr="005E423B" w:rsidRDefault="000D4EFC" w:rsidP="000B0E69">
      <w:pPr>
        <w:pStyle w:val="BodyText3"/>
        <w:numPr>
          <w:ilvl w:val="0"/>
          <w:numId w:val="4"/>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sz w:val="20"/>
          <w:szCs w:val="20"/>
        </w:rPr>
      </w:pPr>
      <w:r w:rsidRPr="005E423B">
        <w:rPr>
          <w:sz w:val="20"/>
          <w:szCs w:val="20"/>
        </w:rPr>
        <w:t>Organic chemical contaminants, including synthetic and volatile organic ch</w:t>
      </w:r>
      <w:r w:rsidR="000B0E69" w:rsidRPr="005E423B">
        <w:rPr>
          <w:sz w:val="20"/>
          <w:szCs w:val="20"/>
        </w:rPr>
        <w:t xml:space="preserve">emicals, which are by-products of </w:t>
      </w:r>
      <w:r w:rsidRPr="005E423B">
        <w:rPr>
          <w:sz w:val="20"/>
          <w:szCs w:val="20"/>
        </w:rPr>
        <w:t>industrial process and petroleum production</w:t>
      </w:r>
      <w:r w:rsidR="000B0E69" w:rsidRPr="005E423B">
        <w:rPr>
          <w:sz w:val="20"/>
          <w:szCs w:val="20"/>
        </w:rPr>
        <w:t>, and can also come from gas stations, urban stormwater runoff, and septic systems.</w:t>
      </w:r>
    </w:p>
    <w:p w14:paraId="455E149B" w14:textId="77777777" w:rsidR="000B0E69" w:rsidRPr="005E423B" w:rsidRDefault="000B0E69" w:rsidP="000B0E69">
      <w:pPr>
        <w:pStyle w:val="ListParagraph"/>
        <w:rPr>
          <w:rFonts w:ascii="Arial" w:hAnsi="Arial" w:cs="Arial"/>
          <w:sz w:val="20"/>
          <w:szCs w:val="20"/>
        </w:rPr>
      </w:pPr>
    </w:p>
    <w:p w14:paraId="45496602" w14:textId="77777777" w:rsidR="000D4EFC" w:rsidRPr="005E423B" w:rsidRDefault="000B0E69" w:rsidP="000B0E69">
      <w:pPr>
        <w:pStyle w:val="BodyText3"/>
        <w:numPr>
          <w:ilvl w:val="0"/>
          <w:numId w:val="4"/>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sz w:val="20"/>
          <w:szCs w:val="20"/>
        </w:rPr>
      </w:pPr>
      <w:r w:rsidRPr="005E423B">
        <w:rPr>
          <w:sz w:val="20"/>
          <w:szCs w:val="20"/>
        </w:rPr>
        <w:t>Radioactive contaminants, which can be naturally-occurring or be the result of oil and gas production and mining activities.</w:t>
      </w:r>
    </w:p>
    <w:p w14:paraId="2BDB438E" w14:textId="77777777" w:rsidR="00F03B9C" w:rsidRPr="005E423B" w:rsidRDefault="00F03B9C" w:rsidP="00F03B9C">
      <w:pPr>
        <w:pStyle w:val="ListParagraph"/>
        <w:rPr>
          <w:rFonts w:ascii="Arial" w:hAnsi="Arial" w:cs="Arial"/>
          <w:sz w:val="20"/>
          <w:szCs w:val="20"/>
        </w:rPr>
      </w:pPr>
    </w:p>
    <w:p w14:paraId="15BB567C" w14:textId="77777777" w:rsidR="00F03B9C" w:rsidRPr="005E423B" w:rsidRDefault="00F03B9C" w:rsidP="00F03B9C">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sz w:val="20"/>
          <w:szCs w:val="20"/>
        </w:rPr>
      </w:pPr>
      <w:r w:rsidRPr="005E423B">
        <w:rPr>
          <w:sz w:val="20"/>
          <w:szCs w:val="20"/>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14:paraId="4EF199DB" w14:textId="77777777" w:rsidR="00F03B9C" w:rsidRPr="005E423B" w:rsidRDefault="00F03B9C" w:rsidP="00F03B9C">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sz w:val="20"/>
          <w:szCs w:val="20"/>
        </w:rPr>
      </w:pPr>
    </w:p>
    <w:p w14:paraId="25A832FD" w14:textId="77777777" w:rsidR="00F03B9C" w:rsidRPr="005E423B" w:rsidRDefault="00F03B9C" w:rsidP="00F03B9C">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sz w:val="20"/>
          <w:szCs w:val="20"/>
        </w:rPr>
      </w:pPr>
      <w:r w:rsidRPr="005E423B">
        <w:rPr>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5E423B">
        <w:rPr>
          <w:i/>
          <w:sz w:val="20"/>
          <w:szCs w:val="20"/>
        </w:rPr>
        <w:t xml:space="preserve">Safe Drinking Water Hotline </w:t>
      </w:r>
      <w:r w:rsidRPr="005E423B">
        <w:rPr>
          <w:sz w:val="20"/>
          <w:szCs w:val="20"/>
        </w:rPr>
        <w:t>(800-426-4791).</w:t>
      </w:r>
    </w:p>
    <w:p w14:paraId="40B8D1E0" w14:textId="77777777" w:rsidR="00F03B9C" w:rsidRPr="005E423B" w:rsidRDefault="00F03B9C" w:rsidP="00F03B9C">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sz w:val="20"/>
          <w:szCs w:val="20"/>
        </w:rPr>
      </w:pPr>
    </w:p>
    <w:p w14:paraId="0D586089" w14:textId="77777777" w:rsidR="00F03B9C" w:rsidRPr="005E423B" w:rsidRDefault="00F03B9C" w:rsidP="00F03B9C">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b/>
          <w:sz w:val="20"/>
          <w:szCs w:val="20"/>
          <w:u w:val="single"/>
        </w:rPr>
      </w:pPr>
      <w:r w:rsidRPr="005E423B">
        <w:rPr>
          <w:b/>
          <w:sz w:val="20"/>
          <w:szCs w:val="20"/>
          <w:u w:val="single"/>
        </w:rPr>
        <w:t>Information about Lead</w:t>
      </w:r>
    </w:p>
    <w:p w14:paraId="3DE354EC" w14:textId="107489B3" w:rsidR="000D4EFC" w:rsidRPr="00CB2212" w:rsidRDefault="00F03B9C" w:rsidP="000B393D">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Mongolian Baiti" w:hAnsi="Mongolian Baiti" w:cs="Mongolian Baiti"/>
        </w:rPr>
      </w:pPr>
      <w:r w:rsidRPr="005E423B">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F65483" w:rsidRPr="005E423B">
        <w:rPr>
          <w:sz w:val="20"/>
          <w:szCs w:val="20"/>
        </w:rPr>
        <w:t xml:space="preserve">Mansfield Municipal Authority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and cooking.  If you are concerned about lead in your water, you may wish to have your water tested.  Information on lead in drinking water, testing methods, and steps you can take to minimize exposure is available from the </w:t>
      </w:r>
      <w:r w:rsidR="00F65483" w:rsidRPr="005E423B">
        <w:rPr>
          <w:i/>
          <w:sz w:val="20"/>
          <w:szCs w:val="20"/>
        </w:rPr>
        <w:t xml:space="preserve">Safe Drinking Water Hotline </w:t>
      </w:r>
      <w:r w:rsidR="00F65483" w:rsidRPr="005E423B">
        <w:rPr>
          <w:sz w:val="20"/>
          <w:szCs w:val="20"/>
        </w:rPr>
        <w:t xml:space="preserve">or at </w:t>
      </w:r>
      <w:r w:rsidR="00F65483" w:rsidRPr="005E423B">
        <w:rPr>
          <w:i/>
          <w:sz w:val="20"/>
          <w:szCs w:val="20"/>
        </w:rPr>
        <w:t>http://www.epa.gov/safewater/lead.</w:t>
      </w:r>
    </w:p>
    <w:sectPr w:rsidR="000D4EFC" w:rsidRPr="00CB2212" w:rsidSect="004634C7">
      <w:type w:val="continuous"/>
      <w:pgSz w:w="12240" w:h="15840" w:code="1"/>
      <w:pgMar w:top="504" w:right="720" w:bottom="187" w:left="720" w:header="720" w:footer="720"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9544" w14:textId="77777777" w:rsidR="006B0E00" w:rsidRDefault="006B0E00" w:rsidP="005E423B">
      <w:r>
        <w:separator/>
      </w:r>
    </w:p>
  </w:endnote>
  <w:endnote w:type="continuationSeparator" w:id="0">
    <w:p w14:paraId="553037B8" w14:textId="77777777" w:rsidR="006B0E00" w:rsidRDefault="006B0E00" w:rsidP="005E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464902"/>
      <w:docPartObj>
        <w:docPartGallery w:val="Page Numbers (Bottom of Page)"/>
        <w:docPartUnique/>
      </w:docPartObj>
    </w:sdtPr>
    <w:sdtEndPr>
      <w:rPr>
        <w:noProof/>
      </w:rPr>
    </w:sdtEndPr>
    <w:sdtContent>
      <w:p w14:paraId="39D2D298" w14:textId="77777777" w:rsidR="005E423B" w:rsidRDefault="005E423B">
        <w:pPr>
          <w:pStyle w:val="Footer"/>
          <w:jc w:val="center"/>
        </w:pPr>
        <w:r>
          <w:fldChar w:fldCharType="begin"/>
        </w:r>
        <w:r>
          <w:instrText xml:space="preserve"> PAGE   \* MERGEFORMAT </w:instrText>
        </w:r>
        <w:r>
          <w:fldChar w:fldCharType="separate"/>
        </w:r>
        <w:r w:rsidR="001E0656">
          <w:rPr>
            <w:noProof/>
          </w:rPr>
          <w:t>6</w:t>
        </w:r>
        <w:r>
          <w:rPr>
            <w:noProof/>
          </w:rPr>
          <w:fldChar w:fldCharType="end"/>
        </w:r>
      </w:p>
    </w:sdtContent>
  </w:sdt>
  <w:p w14:paraId="67E5D4CD" w14:textId="77777777" w:rsidR="005E423B" w:rsidRDefault="005E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349E" w14:textId="77777777" w:rsidR="006B0E00" w:rsidRDefault="006B0E00" w:rsidP="005E423B">
      <w:r>
        <w:separator/>
      </w:r>
    </w:p>
  </w:footnote>
  <w:footnote w:type="continuationSeparator" w:id="0">
    <w:p w14:paraId="048F45E4" w14:textId="77777777" w:rsidR="006B0E00" w:rsidRDefault="006B0E00" w:rsidP="005E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F19"/>
    <w:multiLevelType w:val="hybridMultilevel"/>
    <w:tmpl w:val="11EA7B12"/>
    <w:lvl w:ilvl="0" w:tplc="E6283C3A">
      <w:numFmt w:val="bullet"/>
      <w:lvlText w:val="-"/>
      <w:lvlJc w:val="left"/>
      <w:pPr>
        <w:ind w:left="720" w:hanging="360"/>
      </w:pPr>
      <w:rPr>
        <w:rFonts w:ascii="Mongolian Baiti" w:eastAsia="Times New Roman" w:hAnsi="Mongolian Baiti"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3B80"/>
    <w:multiLevelType w:val="hybridMultilevel"/>
    <w:tmpl w:val="8AE01540"/>
    <w:lvl w:ilvl="0" w:tplc="AF02563A">
      <w:start w:val="2001"/>
      <w:numFmt w:val="decimal"/>
      <w:lvlText w:val="%1"/>
      <w:lvlJc w:val="left"/>
      <w:pPr>
        <w:tabs>
          <w:tab w:val="num" w:pos="8295"/>
        </w:tabs>
        <w:ind w:left="8295" w:hanging="4965"/>
      </w:pPr>
      <w:rPr>
        <w:rFonts w:hint="default"/>
      </w:rPr>
    </w:lvl>
    <w:lvl w:ilvl="1" w:tplc="04090019">
      <w:start w:val="1"/>
      <w:numFmt w:val="lowerLetter"/>
      <w:lvlText w:val="%2."/>
      <w:lvlJc w:val="left"/>
      <w:pPr>
        <w:tabs>
          <w:tab w:val="num" w:pos="4410"/>
        </w:tabs>
        <w:ind w:left="4410" w:hanging="360"/>
      </w:pPr>
    </w:lvl>
    <w:lvl w:ilvl="2" w:tplc="0409001B">
      <w:start w:val="1"/>
      <w:numFmt w:val="lowerRoman"/>
      <w:lvlText w:val="%3."/>
      <w:lvlJc w:val="right"/>
      <w:pPr>
        <w:tabs>
          <w:tab w:val="num" w:pos="5130"/>
        </w:tabs>
        <w:ind w:left="5130" w:hanging="180"/>
      </w:pPr>
    </w:lvl>
    <w:lvl w:ilvl="3" w:tplc="0409000F">
      <w:start w:val="1"/>
      <w:numFmt w:val="decimal"/>
      <w:lvlText w:val="%4."/>
      <w:lvlJc w:val="left"/>
      <w:pPr>
        <w:tabs>
          <w:tab w:val="num" w:pos="5850"/>
        </w:tabs>
        <w:ind w:left="5850" w:hanging="360"/>
      </w:pPr>
    </w:lvl>
    <w:lvl w:ilvl="4" w:tplc="04090019">
      <w:start w:val="1"/>
      <w:numFmt w:val="lowerLetter"/>
      <w:lvlText w:val="%5."/>
      <w:lvlJc w:val="left"/>
      <w:pPr>
        <w:tabs>
          <w:tab w:val="num" w:pos="6570"/>
        </w:tabs>
        <w:ind w:left="6570" w:hanging="360"/>
      </w:pPr>
    </w:lvl>
    <w:lvl w:ilvl="5" w:tplc="0409001B">
      <w:start w:val="1"/>
      <w:numFmt w:val="lowerRoman"/>
      <w:lvlText w:val="%6."/>
      <w:lvlJc w:val="right"/>
      <w:pPr>
        <w:tabs>
          <w:tab w:val="num" w:pos="7290"/>
        </w:tabs>
        <w:ind w:left="7290" w:hanging="180"/>
      </w:pPr>
    </w:lvl>
    <w:lvl w:ilvl="6" w:tplc="0409000F">
      <w:start w:val="1"/>
      <w:numFmt w:val="decimal"/>
      <w:lvlText w:val="%7."/>
      <w:lvlJc w:val="left"/>
      <w:pPr>
        <w:tabs>
          <w:tab w:val="num" w:pos="8010"/>
        </w:tabs>
        <w:ind w:left="8010" w:hanging="360"/>
      </w:pPr>
    </w:lvl>
    <w:lvl w:ilvl="7" w:tplc="04090019">
      <w:start w:val="1"/>
      <w:numFmt w:val="lowerLetter"/>
      <w:lvlText w:val="%8."/>
      <w:lvlJc w:val="left"/>
      <w:pPr>
        <w:tabs>
          <w:tab w:val="num" w:pos="8730"/>
        </w:tabs>
        <w:ind w:left="8730" w:hanging="360"/>
      </w:pPr>
    </w:lvl>
    <w:lvl w:ilvl="8" w:tplc="0409001B">
      <w:start w:val="1"/>
      <w:numFmt w:val="lowerRoman"/>
      <w:lvlText w:val="%9."/>
      <w:lvlJc w:val="right"/>
      <w:pPr>
        <w:tabs>
          <w:tab w:val="num" w:pos="9450"/>
        </w:tabs>
        <w:ind w:left="9450" w:hanging="180"/>
      </w:pPr>
    </w:lvl>
  </w:abstractNum>
  <w:abstractNum w:abstractNumId="2" w15:restartNumberingAfterBreak="0">
    <w:nsid w:val="1CA92DFD"/>
    <w:multiLevelType w:val="singleLevel"/>
    <w:tmpl w:val="F02683F2"/>
    <w:lvl w:ilvl="0">
      <w:start w:val="1"/>
      <w:numFmt w:val="lowerLetter"/>
      <w:lvlText w:val="(%1)"/>
      <w:legacy w:legacy="1" w:legacySpace="0" w:legacyIndent="360"/>
      <w:lvlJc w:val="left"/>
      <w:pPr>
        <w:ind w:left="360" w:hanging="360"/>
      </w:pPr>
    </w:lvl>
  </w:abstractNum>
  <w:abstractNum w:abstractNumId="3" w15:restartNumberingAfterBreak="0">
    <w:nsid w:val="45697F0A"/>
    <w:multiLevelType w:val="hybridMultilevel"/>
    <w:tmpl w:val="88ACB0CA"/>
    <w:lvl w:ilvl="0" w:tplc="F4667A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5D83918"/>
    <w:multiLevelType w:val="hybridMultilevel"/>
    <w:tmpl w:val="F92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115935">
    <w:abstractNumId w:val="1"/>
  </w:num>
  <w:num w:numId="2" w16cid:durableId="1432814928">
    <w:abstractNumId w:val="3"/>
  </w:num>
  <w:num w:numId="3" w16cid:durableId="1126192250">
    <w:abstractNumId w:val="2"/>
  </w:num>
  <w:num w:numId="4" w16cid:durableId="1093358105">
    <w:abstractNumId w:val="4"/>
  </w:num>
  <w:num w:numId="5" w16cid:durableId="24492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1B"/>
    <w:rsid w:val="0000113D"/>
    <w:rsid w:val="00001F4E"/>
    <w:rsid w:val="00010ECA"/>
    <w:rsid w:val="00013842"/>
    <w:rsid w:val="00026820"/>
    <w:rsid w:val="00062E64"/>
    <w:rsid w:val="00064659"/>
    <w:rsid w:val="0007016E"/>
    <w:rsid w:val="00084A24"/>
    <w:rsid w:val="00091790"/>
    <w:rsid w:val="000B0E69"/>
    <w:rsid w:val="000B153F"/>
    <w:rsid w:val="000B393D"/>
    <w:rsid w:val="000D4EFC"/>
    <w:rsid w:val="000F4448"/>
    <w:rsid w:val="00110BF8"/>
    <w:rsid w:val="00121D93"/>
    <w:rsid w:val="001527B2"/>
    <w:rsid w:val="00157E63"/>
    <w:rsid w:val="00186D09"/>
    <w:rsid w:val="0018705F"/>
    <w:rsid w:val="001953F0"/>
    <w:rsid w:val="001D4E95"/>
    <w:rsid w:val="001D511B"/>
    <w:rsid w:val="001D7D86"/>
    <w:rsid w:val="001E0656"/>
    <w:rsid w:val="001E3AAB"/>
    <w:rsid w:val="00221350"/>
    <w:rsid w:val="00235745"/>
    <w:rsid w:val="00236349"/>
    <w:rsid w:val="002432F1"/>
    <w:rsid w:val="002721D2"/>
    <w:rsid w:val="00280CAF"/>
    <w:rsid w:val="00287C36"/>
    <w:rsid w:val="0029218A"/>
    <w:rsid w:val="002947B1"/>
    <w:rsid w:val="002D571C"/>
    <w:rsid w:val="002E27D4"/>
    <w:rsid w:val="00303A92"/>
    <w:rsid w:val="0032346B"/>
    <w:rsid w:val="00331A85"/>
    <w:rsid w:val="00391857"/>
    <w:rsid w:val="00397E62"/>
    <w:rsid w:val="003A28CC"/>
    <w:rsid w:val="003B20E4"/>
    <w:rsid w:val="003B747D"/>
    <w:rsid w:val="003C44EA"/>
    <w:rsid w:val="003E4C0F"/>
    <w:rsid w:val="003F3221"/>
    <w:rsid w:val="00402F98"/>
    <w:rsid w:val="0040666A"/>
    <w:rsid w:val="00413BBE"/>
    <w:rsid w:val="00417ABB"/>
    <w:rsid w:val="00417F5C"/>
    <w:rsid w:val="00424932"/>
    <w:rsid w:val="00426170"/>
    <w:rsid w:val="00454723"/>
    <w:rsid w:val="004634C7"/>
    <w:rsid w:val="00484799"/>
    <w:rsid w:val="00484FE9"/>
    <w:rsid w:val="004A7EB7"/>
    <w:rsid w:val="004C1859"/>
    <w:rsid w:val="004C1B51"/>
    <w:rsid w:val="004D48DF"/>
    <w:rsid w:val="004E0AF7"/>
    <w:rsid w:val="004E6C61"/>
    <w:rsid w:val="004F0673"/>
    <w:rsid w:val="004F08BE"/>
    <w:rsid w:val="00505E5E"/>
    <w:rsid w:val="00512CFF"/>
    <w:rsid w:val="005210EE"/>
    <w:rsid w:val="0052249D"/>
    <w:rsid w:val="00540EC6"/>
    <w:rsid w:val="00545CD8"/>
    <w:rsid w:val="00550A38"/>
    <w:rsid w:val="0055510E"/>
    <w:rsid w:val="005554D9"/>
    <w:rsid w:val="00564412"/>
    <w:rsid w:val="00564C64"/>
    <w:rsid w:val="0056611A"/>
    <w:rsid w:val="005722A3"/>
    <w:rsid w:val="00575420"/>
    <w:rsid w:val="005A389F"/>
    <w:rsid w:val="005A4D07"/>
    <w:rsid w:val="005B415E"/>
    <w:rsid w:val="005B6775"/>
    <w:rsid w:val="005E423B"/>
    <w:rsid w:val="005F215C"/>
    <w:rsid w:val="00627ED9"/>
    <w:rsid w:val="0063432D"/>
    <w:rsid w:val="006354EF"/>
    <w:rsid w:val="00641CE5"/>
    <w:rsid w:val="006507A3"/>
    <w:rsid w:val="00695E62"/>
    <w:rsid w:val="006A01B7"/>
    <w:rsid w:val="006B0E00"/>
    <w:rsid w:val="006B1F93"/>
    <w:rsid w:val="006B6855"/>
    <w:rsid w:val="006C10BE"/>
    <w:rsid w:val="006C3645"/>
    <w:rsid w:val="006E5EE1"/>
    <w:rsid w:val="006F00CA"/>
    <w:rsid w:val="0072184C"/>
    <w:rsid w:val="00731BB6"/>
    <w:rsid w:val="007341D4"/>
    <w:rsid w:val="00736B8C"/>
    <w:rsid w:val="007709E8"/>
    <w:rsid w:val="007774A7"/>
    <w:rsid w:val="00780070"/>
    <w:rsid w:val="00785AB9"/>
    <w:rsid w:val="007B73A4"/>
    <w:rsid w:val="007C1559"/>
    <w:rsid w:val="007C2B3E"/>
    <w:rsid w:val="008034E3"/>
    <w:rsid w:val="008348A3"/>
    <w:rsid w:val="00835305"/>
    <w:rsid w:val="00844CB2"/>
    <w:rsid w:val="00854ED9"/>
    <w:rsid w:val="00863ADF"/>
    <w:rsid w:val="008743EA"/>
    <w:rsid w:val="008750C0"/>
    <w:rsid w:val="0087619C"/>
    <w:rsid w:val="008B1088"/>
    <w:rsid w:val="008B34C1"/>
    <w:rsid w:val="008C4877"/>
    <w:rsid w:val="008D6D1B"/>
    <w:rsid w:val="008F0B0E"/>
    <w:rsid w:val="008F1AC8"/>
    <w:rsid w:val="0093221C"/>
    <w:rsid w:val="00951DF2"/>
    <w:rsid w:val="00963302"/>
    <w:rsid w:val="00975BC2"/>
    <w:rsid w:val="009765A3"/>
    <w:rsid w:val="00992369"/>
    <w:rsid w:val="009963C2"/>
    <w:rsid w:val="009A4068"/>
    <w:rsid w:val="009B6548"/>
    <w:rsid w:val="009C1AE4"/>
    <w:rsid w:val="009C7C4D"/>
    <w:rsid w:val="009F284C"/>
    <w:rsid w:val="009F2EE0"/>
    <w:rsid w:val="009F6CF5"/>
    <w:rsid w:val="00A46979"/>
    <w:rsid w:val="00A604D9"/>
    <w:rsid w:val="00A75C22"/>
    <w:rsid w:val="00A77CAA"/>
    <w:rsid w:val="00A9330A"/>
    <w:rsid w:val="00AE3FBA"/>
    <w:rsid w:val="00AE56B9"/>
    <w:rsid w:val="00AE5F42"/>
    <w:rsid w:val="00B019A6"/>
    <w:rsid w:val="00B078CC"/>
    <w:rsid w:val="00B13951"/>
    <w:rsid w:val="00B53905"/>
    <w:rsid w:val="00B62B79"/>
    <w:rsid w:val="00B66E0C"/>
    <w:rsid w:val="00B70885"/>
    <w:rsid w:val="00B737AE"/>
    <w:rsid w:val="00B85031"/>
    <w:rsid w:val="00B87C82"/>
    <w:rsid w:val="00B96DDF"/>
    <w:rsid w:val="00BA1A82"/>
    <w:rsid w:val="00BB2A21"/>
    <w:rsid w:val="00BD22CE"/>
    <w:rsid w:val="00BE4DAA"/>
    <w:rsid w:val="00BE4EC6"/>
    <w:rsid w:val="00BE59B4"/>
    <w:rsid w:val="00BE7833"/>
    <w:rsid w:val="00BF738B"/>
    <w:rsid w:val="00C00FE6"/>
    <w:rsid w:val="00C24CFC"/>
    <w:rsid w:val="00C325D4"/>
    <w:rsid w:val="00C42873"/>
    <w:rsid w:val="00C52146"/>
    <w:rsid w:val="00C527D6"/>
    <w:rsid w:val="00C61DE5"/>
    <w:rsid w:val="00C73F7A"/>
    <w:rsid w:val="00C92731"/>
    <w:rsid w:val="00C93308"/>
    <w:rsid w:val="00CA02F0"/>
    <w:rsid w:val="00CB2212"/>
    <w:rsid w:val="00CC66B2"/>
    <w:rsid w:val="00CD25C7"/>
    <w:rsid w:val="00CD63B7"/>
    <w:rsid w:val="00CF2972"/>
    <w:rsid w:val="00D072A4"/>
    <w:rsid w:val="00D274A1"/>
    <w:rsid w:val="00D430F8"/>
    <w:rsid w:val="00D570B3"/>
    <w:rsid w:val="00D6383A"/>
    <w:rsid w:val="00D87926"/>
    <w:rsid w:val="00D9385C"/>
    <w:rsid w:val="00D93B1C"/>
    <w:rsid w:val="00DC2BFF"/>
    <w:rsid w:val="00DD1DAC"/>
    <w:rsid w:val="00DD5F2C"/>
    <w:rsid w:val="00DE39F2"/>
    <w:rsid w:val="00DF4B42"/>
    <w:rsid w:val="00DF4BEB"/>
    <w:rsid w:val="00E06050"/>
    <w:rsid w:val="00E07C0B"/>
    <w:rsid w:val="00E12362"/>
    <w:rsid w:val="00E23F50"/>
    <w:rsid w:val="00E540FA"/>
    <w:rsid w:val="00E63926"/>
    <w:rsid w:val="00EA6359"/>
    <w:rsid w:val="00EB25FD"/>
    <w:rsid w:val="00EB2F5A"/>
    <w:rsid w:val="00EE24C8"/>
    <w:rsid w:val="00EF12DB"/>
    <w:rsid w:val="00F03B9C"/>
    <w:rsid w:val="00F26F62"/>
    <w:rsid w:val="00F65483"/>
    <w:rsid w:val="00F74E12"/>
    <w:rsid w:val="00F759A7"/>
    <w:rsid w:val="00FA2C38"/>
    <w:rsid w:val="00FB16DD"/>
    <w:rsid w:val="00FD12B6"/>
    <w:rsid w:val="00FE2205"/>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787A"/>
  <w15:docId w15:val="{F6E7D7D8-2F54-4EA9-92C3-F0AFEF0E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99"/>
    <w:rPr>
      <w:sz w:val="24"/>
      <w:szCs w:val="24"/>
    </w:rPr>
  </w:style>
  <w:style w:type="paragraph" w:styleId="Heading1">
    <w:name w:val="heading 1"/>
    <w:basedOn w:val="Normal"/>
    <w:next w:val="Normal"/>
    <w:qFormat/>
    <w:rsid w:val="00484799"/>
    <w:pPr>
      <w:keepNext/>
      <w:widowControl w:val="0"/>
      <w:tabs>
        <w:tab w:val="left" w:pos="2070"/>
        <w:tab w:val="left" w:pos="3870"/>
        <w:tab w:val="left" w:pos="5670"/>
        <w:tab w:val="left" w:pos="7830"/>
        <w:tab w:val="left" w:pos="8550"/>
        <w:tab w:val="left" w:pos="9270"/>
      </w:tabs>
      <w:autoSpaceDE w:val="0"/>
      <w:autoSpaceDN w:val="0"/>
      <w:adjustRightInd w:val="0"/>
      <w:jc w:val="center"/>
      <w:outlineLvl w:val="0"/>
    </w:pPr>
    <w:rPr>
      <w:b/>
      <w:bCs/>
      <w:sz w:val="20"/>
      <w:szCs w:val="20"/>
    </w:rPr>
  </w:style>
  <w:style w:type="paragraph" w:styleId="Heading2">
    <w:name w:val="heading 2"/>
    <w:basedOn w:val="Normal"/>
    <w:next w:val="Normal"/>
    <w:qFormat/>
    <w:rsid w:val="00484799"/>
    <w:pPr>
      <w:keepNext/>
      <w:widowControl w:val="0"/>
      <w:overflowPunct w:val="0"/>
      <w:autoSpaceDE w:val="0"/>
      <w:autoSpaceDN w:val="0"/>
      <w:adjustRightInd w:val="0"/>
      <w:spacing w:before="240" w:after="60"/>
      <w:textAlignment w:val="baseline"/>
      <w:outlineLvl w:val="1"/>
    </w:pPr>
    <w:rPr>
      <w:rFonts w:ascii="Arial" w:hAnsi="Arial" w:cs="Arial"/>
      <w:b/>
      <w:bCs/>
      <w:i/>
      <w:iCs/>
    </w:rPr>
  </w:style>
  <w:style w:type="paragraph" w:styleId="Heading3">
    <w:name w:val="heading 3"/>
    <w:basedOn w:val="Normal"/>
    <w:next w:val="Normal"/>
    <w:qFormat/>
    <w:rsid w:val="00484799"/>
    <w:pPr>
      <w:keepNext/>
      <w:widowControl w:val="0"/>
      <w:overflowPunct w:val="0"/>
      <w:autoSpaceDE w:val="0"/>
      <w:autoSpaceDN w:val="0"/>
      <w:adjustRightInd w:val="0"/>
      <w:spacing w:before="240" w:after="60"/>
      <w:textAlignment w:val="baseline"/>
      <w:outlineLvl w:val="2"/>
    </w:pPr>
    <w:rPr>
      <w:rFonts w:ascii="Arial" w:hAnsi="Arial" w:cs="Arial"/>
    </w:rPr>
  </w:style>
  <w:style w:type="paragraph" w:styleId="Heading6">
    <w:name w:val="heading 6"/>
    <w:basedOn w:val="Normal"/>
    <w:next w:val="Normal"/>
    <w:link w:val="Heading6Char"/>
    <w:qFormat/>
    <w:rsid w:val="00484799"/>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autoSpaceDE w:val="0"/>
      <w:autoSpaceDN w:val="0"/>
      <w:adjustRightInd w:val="0"/>
      <w:textAlignment w:val="baseline"/>
      <w:outlineLvl w:val="5"/>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4799"/>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pPr>
    <w:rPr>
      <w:sz w:val="20"/>
      <w:szCs w:val="20"/>
    </w:rPr>
  </w:style>
  <w:style w:type="paragraph" w:styleId="Header">
    <w:name w:val="header"/>
    <w:basedOn w:val="Normal"/>
    <w:rsid w:val="00484799"/>
    <w:pPr>
      <w:tabs>
        <w:tab w:val="center" w:pos="4320"/>
        <w:tab w:val="right" w:pos="8640"/>
      </w:tabs>
    </w:pPr>
  </w:style>
  <w:style w:type="paragraph" w:styleId="Footer">
    <w:name w:val="footer"/>
    <w:basedOn w:val="Normal"/>
    <w:link w:val="FooterChar"/>
    <w:uiPriority w:val="99"/>
    <w:rsid w:val="00484799"/>
    <w:pPr>
      <w:tabs>
        <w:tab w:val="center" w:pos="4320"/>
        <w:tab w:val="right" w:pos="8640"/>
      </w:tabs>
    </w:pPr>
  </w:style>
  <w:style w:type="paragraph" w:styleId="HTMLPreformatted">
    <w:name w:val="HTML Preformatted"/>
    <w:basedOn w:val="Normal"/>
    <w:rsid w:val="0048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sid w:val="0048479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verflowPunct w:val="0"/>
      <w:autoSpaceDE w:val="0"/>
      <w:autoSpaceDN w:val="0"/>
      <w:adjustRightInd w:val="0"/>
      <w:textAlignment w:val="baseline"/>
    </w:pPr>
    <w:rPr>
      <w:rFonts w:ascii="Arial" w:hAnsi="Arial" w:cs="Arial"/>
    </w:rPr>
  </w:style>
  <w:style w:type="paragraph" w:styleId="Title">
    <w:name w:val="Title"/>
    <w:basedOn w:val="Normal"/>
    <w:qFormat/>
    <w:rsid w:val="00484799"/>
    <w:pPr>
      <w:widowControl w:val="0"/>
      <w:tabs>
        <w:tab w:val="left" w:pos="-90"/>
        <w:tab w:val="left" w:pos="2070"/>
        <w:tab w:val="left" w:pos="3870"/>
        <w:tab w:val="left" w:pos="5670"/>
        <w:tab w:val="left" w:pos="7830"/>
        <w:tab w:val="left" w:pos="8550"/>
        <w:tab w:val="left" w:pos="9270"/>
      </w:tabs>
      <w:overflowPunct w:val="0"/>
      <w:autoSpaceDE w:val="0"/>
      <w:autoSpaceDN w:val="0"/>
      <w:adjustRightInd w:val="0"/>
      <w:jc w:val="center"/>
      <w:textAlignment w:val="baseline"/>
    </w:pPr>
    <w:rPr>
      <w:b/>
      <w:bCs/>
      <w:i/>
      <w:iCs/>
      <w:sz w:val="36"/>
      <w:szCs w:val="36"/>
    </w:rPr>
  </w:style>
  <w:style w:type="paragraph" w:styleId="BodyTextIndent">
    <w:name w:val="Body Text Indent"/>
    <w:basedOn w:val="Normal"/>
    <w:rsid w:val="0048479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W1)" w:hAnsi="Times New (W1)" w:cs="Times New (W1)"/>
      <w:sz w:val="22"/>
      <w:szCs w:val="22"/>
    </w:rPr>
  </w:style>
  <w:style w:type="paragraph" w:styleId="BodyText2">
    <w:name w:val="Body Text 2"/>
    <w:basedOn w:val="Normal"/>
    <w:rsid w:val="00484799"/>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verflowPunct w:val="0"/>
      <w:autoSpaceDE w:val="0"/>
      <w:autoSpaceDN w:val="0"/>
      <w:adjustRightInd w:val="0"/>
      <w:textAlignment w:val="baseline"/>
    </w:pPr>
    <w:rPr>
      <w:b/>
      <w:i/>
      <w:color w:val="FF0000"/>
      <w:sz w:val="36"/>
      <w:szCs w:val="20"/>
    </w:rPr>
  </w:style>
  <w:style w:type="paragraph" w:customStyle="1" w:styleId="Default">
    <w:name w:val="Default"/>
    <w:rsid w:val="008B1088"/>
    <w:pPr>
      <w:autoSpaceDE w:val="0"/>
      <w:autoSpaceDN w:val="0"/>
      <w:adjustRightInd w:val="0"/>
    </w:pPr>
    <w:rPr>
      <w:rFonts w:ascii="Arial" w:eastAsia="MS Mincho" w:hAnsi="Arial" w:cs="Arial"/>
      <w:color w:val="000000"/>
      <w:sz w:val="24"/>
      <w:szCs w:val="24"/>
      <w:lang w:eastAsia="ja-JP"/>
    </w:rPr>
  </w:style>
  <w:style w:type="table" w:styleId="TableGrid">
    <w:name w:val="Table Grid"/>
    <w:basedOn w:val="TableNormal"/>
    <w:rsid w:val="00AE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8705F"/>
    <w:rPr>
      <w:color w:val="0000FF"/>
      <w:u w:val="single"/>
    </w:rPr>
  </w:style>
  <w:style w:type="character" w:customStyle="1" w:styleId="Heading6Char">
    <w:name w:val="Heading 6 Char"/>
    <w:link w:val="Heading6"/>
    <w:rsid w:val="0018705F"/>
    <w:rPr>
      <w:b/>
      <w:bCs/>
      <w:i/>
      <w:iCs/>
      <w:color w:val="FF0000"/>
      <w:sz w:val="24"/>
      <w:szCs w:val="24"/>
    </w:rPr>
  </w:style>
  <w:style w:type="paragraph" w:styleId="BalloonText">
    <w:name w:val="Balloon Text"/>
    <w:basedOn w:val="Normal"/>
    <w:link w:val="BalloonTextChar"/>
    <w:rsid w:val="00CB2212"/>
    <w:rPr>
      <w:rFonts w:ascii="Tahoma" w:hAnsi="Tahoma" w:cs="Tahoma"/>
      <w:sz w:val="16"/>
      <w:szCs w:val="16"/>
    </w:rPr>
  </w:style>
  <w:style w:type="character" w:customStyle="1" w:styleId="BalloonTextChar">
    <w:name w:val="Balloon Text Char"/>
    <w:basedOn w:val="DefaultParagraphFont"/>
    <w:link w:val="BalloonText"/>
    <w:rsid w:val="00CB2212"/>
    <w:rPr>
      <w:rFonts w:ascii="Tahoma" w:hAnsi="Tahoma" w:cs="Tahoma"/>
      <w:sz w:val="16"/>
      <w:szCs w:val="16"/>
    </w:rPr>
  </w:style>
  <w:style w:type="paragraph" w:styleId="ListParagraph">
    <w:name w:val="List Paragraph"/>
    <w:basedOn w:val="Normal"/>
    <w:uiPriority w:val="34"/>
    <w:qFormat/>
    <w:rsid w:val="000B0E69"/>
    <w:pPr>
      <w:ind w:left="720"/>
      <w:contextualSpacing/>
    </w:pPr>
  </w:style>
  <w:style w:type="character" w:customStyle="1" w:styleId="FooterChar">
    <w:name w:val="Footer Char"/>
    <w:basedOn w:val="DefaultParagraphFont"/>
    <w:link w:val="Footer"/>
    <w:uiPriority w:val="99"/>
    <w:rsid w:val="005E423B"/>
    <w:rPr>
      <w:sz w:val="24"/>
      <w:szCs w:val="24"/>
    </w:rPr>
  </w:style>
  <w:style w:type="character" w:styleId="CommentReference">
    <w:name w:val="annotation reference"/>
    <w:basedOn w:val="DefaultParagraphFont"/>
    <w:semiHidden/>
    <w:unhideWhenUsed/>
    <w:rsid w:val="00B019A6"/>
    <w:rPr>
      <w:sz w:val="16"/>
      <w:szCs w:val="16"/>
    </w:rPr>
  </w:style>
  <w:style w:type="paragraph" w:styleId="CommentText">
    <w:name w:val="annotation text"/>
    <w:basedOn w:val="Normal"/>
    <w:link w:val="CommentTextChar"/>
    <w:semiHidden/>
    <w:unhideWhenUsed/>
    <w:rsid w:val="00B019A6"/>
    <w:rPr>
      <w:sz w:val="20"/>
      <w:szCs w:val="20"/>
    </w:rPr>
  </w:style>
  <w:style w:type="character" w:customStyle="1" w:styleId="CommentTextChar">
    <w:name w:val="Comment Text Char"/>
    <w:basedOn w:val="DefaultParagraphFont"/>
    <w:link w:val="CommentText"/>
    <w:semiHidden/>
    <w:rsid w:val="00B019A6"/>
  </w:style>
  <w:style w:type="paragraph" w:styleId="CommentSubject">
    <w:name w:val="annotation subject"/>
    <w:basedOn w:val="CommentText"/>
    <w:next w:val="CommentText"/>
    <w:link w:val="CommentSubjectChar"/>
    <w:semiHidden/>
    <w:unhideWhenUsed/>
    <w:rsid w:val="00B019A6"/>
    <w:rPr>
      <w:b/>
      <w:bCs/>
    </w:rPr>
  </w:style>
  <w:style w:type="character" w:customStyle="1" w:styleId="CommentSubjectChar">
    <w:name w:val="Comment Subject Char"/>
    <w:basedOn w:val="CommentTextChar"/>
    <w:link w:val="CommentSubject"/>
    <w:semiHidden/>
    <w:rsid w:val="00B01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ibrary.dep.state.pa.us/dsweb/View/Collection-1004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ffb72e1012b78bc54b87f19398d9a380">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facaeb31493c6bedc5f844555b02291d"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AB1B-0E47-4E44-AEF7-AA42CFA5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65E52-D078-435B-B437-89EBA3D05B91}">
  <ds:schemaRefs>
    <ds:schemaRef ds:uri="http://schemas.microsoft.com/sharepoint/v3/contenttype/forms"/>
  </ds:schemaRefs>
</ds:datastoreItem>
</file>

<file path=customXml/itemProps3.xml><?xml version="1.0" encoding="utf-8"?>
<ds:datastoreItem xmlns:ds="http://schemas.openxmlformats.org/officeDocument/2006/customXml" ds:itemID="{C70C787F-4535-4BDF-9DEF-06D3B5312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4F587-FD6F-4D34-9E58-AB515FB0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6/2/03</vt:lpstr>
    </vt:vector>
  </TitlesOfParts>
  <Company>Wellsboro</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6/2/03</dc:title>
  <dc:creator>W.S.T.P.</dc:creator>
  <cp:lastModifiedBy>Cassie Cowles</cp:lastModifiedBy>
  <cp:revision>46</cp:revision>
  <cp:lastPrinted>2021-06-10T18:12:00Z</cp:lastPrinted>
  <dcterms:created xsi:type="dcterms:W3CDTF">2023-05-18T19:13:00Z</dcterms:created>
  <dcterms:modified xsi:type="dcterms:W3CDTF">2023-06-14T15:31:00Z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